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26B35" w14:textId="77777777" w:rsidR="00CE6065" w:rsidRPr="0000331B" w:rsidRDefault="00CE6065" w:rsidP="00CE6065">
      <w:pPr>
        <w:pStyle w:val="Bezodstpw"/>
        <w:spacing w:before="240" w:after="240"/>
        <w:rPr>
          <w:color w:val="4F81BD" w:themeColor="accent1"/>
          <w:sz w:val="28"/>
          <w:szCs w:val="28"/>
        </w:rPr>
      </w:pPr>
    </w:p>
    <w:tbl>
      <w:tblPr>
        <w:tblStyle w:val="Tabela-Siatka"/>
        <w:tblW w:w="9747" w:type="dxa"/>
        <w:tblLook w:val="04A0" w:firstRow="1" w:lastRow="0" w:firstColumn="1" w:lastColumn="0" w:noHBand="0" w:noVBand="1"/>
      </w:tblPr>
      <w:tblGrid>
        <w:gridCol w:w="2176"/>
        <w:gridCol w:w="7571"/>
      </w:tblGrid>
      <w:tr w:rsidR="00CE6065" w:rsidRPr="006C31A0" w14:paraId="44164EC0" w14:textId="77777777" w:rsidTr="00971E5D">
        <w:trPr>
          <w:trHeight w:val="810"/>
        </w:trPr>
        <w:tc>
          <w:tcPr>
            <w:tcW w:w="2176" w:type="dxa"/>
          </w:tcPr>
          <w:p w14:paraId="56C780F5" w14:textId="77777777" w:rsidR="00CE6065" w:rsidRDefault="00CE6065" w:rsidP="00971E5D">
            <w:pPr>
              <w:widowControl w:val="0"/>
              <w:suppressAutoHyphens/>
              <w:spacing w:before="60" w:after="60"/>
              <w:rPr>
                <w:rFonts w:ascii="Arial" w:hAnsi="Arial"/>
                <w:color w:val="808080"/>
                <w:kern w:val="1"/>
              </w:rPr>
            </w:pPr>
            <w:r>
              <w:rPr>
                <w:rFonts w:ascii="Arial" w:hAnsi="Arial"/>
                <w:color w:val="808080"/>
                <w:kern w:val="1"/>
              </w:rPr>
              <w:t>NAZWA ELEMENTU PROJEKTU WYKONAWCZEGO</w:t>
            </w:r>
          </w:p>
        </w:tc>
        <w:tc>
          <w:tcPr>
            <w:tcW w:w="7571" w:type="dxa"/>
          </w:tcPr>
          <w:p w14:paraId="1EE95145" w14:textId="77777777" w:rsidR="00F6038A" w:rsidRDefault="00F6038A" w:rsidP="00971E5D">
            <w:pPr>
              <w:widowControl w:val="0"/>
              <w:suppressAutoHyphens/>
              <w:spacing w:before="60" w:after="60"/>
              <w:rPr>
                <w:rFonts w:ascii="Arial" w:hAnsi="Arial"/>
                <w:b/>
                <w:bCs/>
                <w:kern w:val="1"/>
                <w:sz w:val="24"/>
                <w:szCs w:val="24"/>
              </w:rPr>
            </w:pPr>
          </w:p>
          <w:p w14:paraId="4413BBBE" w14:textId="77777777" w:rsidR="00CE6065" w:rsidRPr="00B92796" w:rsidRDefault="00CE6065" w:rsidP="00971E5D">
            <w:pPr>
              <w:widowControl w:val="0"/>
              <w:suppressAutoHyphens/>
              <w:spacing w:before="60" w:after="60"/>
              <w:rPr>
                <w:rFonts w:ascii="Arial" w:hAnsi="Arial"/>
                <w:b/>
                <w:bCs/>
                <w:kern w:val="1"/>
                <w:sz w:val="24"/>
                <w:szCs w:val="24"/>
              </w:rPr>
            </w:pPr>
            <w:r>
              <w:rPr>
                <w:rFonts w:ascii="Arial" w:hAnsi="Arial"/>
                <w:b/>
                <w:bCs/>
                <w:kern w:val="1"/>
                <w:sz w:val="24"/>
                <w:szCs w:val="24"/>
              </w:rPr>
              <w:t>INSTALACJE ELEKTRYCZNE</w:t>
            </w:r>
            <w:r w:rsidRPr="00B92796">
              <w:rPr>
                <w:rFonts w:ascii="Arial" w:hAnsi="Arial"/>
                <w:b/>
                <w:bCs/>
                <w:kern w:val="1"/>
                <w:sz w:val="24"/>
                <w:szCs w:val="24"/>
              </w:rPr>
              <w:t xml:space="preserve"> </w:t>
            </w:r>
            <w:r>
              <w:rPr>
                <w:rFonts w:ascii="Arial" w:hAnsi="Arial"/>
                <w:b/>
                <w:bCs/>
                <w:kern w:val="1"/>
                <w:sz w:val="24"/>
                <w:szCs w:val="24"/>
              </w:rPr>
              <w:t>I TELETECHNICZNE</w:t>
            </w:r>
          </w:p>
        </w:tc>
      </w:tr>
      <w:tr w:rsidR="00CE6065" w:rsidRPr="006C31A0" w14:paraId="44402E83" w14:textId="77777777" w:rsidTr="00971E5D">
        <w:trPr>
          <w:trHeight w:val="810"/>
        </w:trPr>
        <w:tc>
          <w:tcPr>
            <w:tcW w:w="2176" w:type="dxa"/>
          </w:tcPr>
          <w:p w14:paraId="26D7F6B7" w14:textId="77777777" w:rsidR="00CE6065" w:rsidRPr="00FE236C" w:rsidRDefault="00CE6065" w:rsidP="00971E5D">
            <w:pPr>
              <w:widowControl w:val="0"/>
              <w:suppressAutoHyphens/>
              <w:spacing w:before="60" w:after="60"/>
              <w:rPr>
                <w:rFonts w:ascii="Arial" w:hAnsi="Arial"/>
                <w:kern w:val="1"/>
              </w:rPr>
            </w:pPr>
            <w:r w:rsidRPr="006C31A0">
              <w:rPr>
                <w:rFonts w:ascii="Arial" w:hAnsi="Arial"/>
                <w:color w:val="808080"/>
                <w:kern w:val="1"/>
              </w:rPr>
              <w:t xml:space="preserve">NAZWA </w:t>
            </w:r>
            <w:r>
              <w:rPr>
                <w:rFonts w:ascii="Arial" w:hAnsi="Arial"/>
                <w:color w:val="808080"/>
                <w:kern w:val="1"/>
              </w:rPr>
              <w:t>ZAMIERZENIA BUDOWLANEGO</w:t>
            </w:r>
          </w:p>
        </w:tc>
        <w:tc>
          <w:tcPr>
            <w:tcW w:w="7571" w:type="dxa"/>
          </w:tcPr>
          <w:p w14:paraId="6A7E0FCA" w14:textId="77777777" w:rsidR="00CE6065" w:rsidRPr="000047FB" w:rsidRDefault="00CE6065" w:rsidP="00971E5D">
            <w:pPr>
              <w:widowControl w:val="0"/>
              <w:suppressAutoHyphens/>
              <w:spacing w:before="60" w:after="60"/>
              <w:rPr>
                <w:rFonts w:ascii="Arial" w:hAnsi="Arial" w:cs="Arial"/>
                <w:bCs/>
                <w:kern w:val="1"/>
              </w:rPr>
            </w:pPr>
            <w:bookmarkStart w:id="0" w:name="_Hlk171179551"/>
            <w:r w:rsidRPr="000047FB">
              <w:rPr>
                <w:rFonts w:ascii="Arial" w:hAnsi="Arial" w:cs="Arial"/>
                <w:bCs/>
                <w:kern w:val="1"/>
              </w:rPr>
              <w:t xml:space="preserve">WYKONANIE REMONTU POMIESZCZEŃ NA WYDZIALE </w:t>
            </w:r>
          </w:p>
          <w:p w14:paraId="0130B298" w14:textId="77777777" w:rsidR="00CE6065" w:rsidRPr="00092013" w:rsidRDefault="00CE6065" w:rsidP="00971E5D">
            <w:pPr>
              <w:widowControl w:val="0"/>
              <w:suppressAutoHyphens/>
              <w:spacing w:before="60" w:after="60"/>
              <w:rPr>
                <w:rFonts w:ascii="Arial" w:hAnsi="Arial"/>
                <w:b/>
                <w:bCs/>
                <w:kern w:val="1"/>
              </w:rPr>
            </w:pPr>
            <w:r w:rsidRPr="000047FB">
              <w:rPr>
                <w:rFonts w:ascii="Arial" w:hAnsi="Arial" w:cs="Arial"/>
                <w:bCs/>
                <w:kern w:val="1"/>
              </w:rPr>
              <w:t>ELEKTRYCZNYM POLITECHNIKI CZĘSTOCHOWSKIEJ</w:t>
            </w:r>
            <w:bookmarkEnd w:id="0"/>
          </w:p>
        </w:tc>
      </w:tr>
      <w:tr w:rsidR="00CE6065" w:rsidRPr="006C31A0" w14:paraId="131C4080" w14:textId="77777777" w:rsidTr="00971E5D">
        <w:trPr>
          <w:trHeight w:val="810"/>
        </w:trPr>
        <w:tc>
          <w:tcPr>
            <w:tcW w:w="2176" w:type="dxa"/>
          </w:tcPr>
          <w:p w14:paraId="6D452165" w14:textId="77777777" w:rsidR="00CE6065" w:rsidRPr="0000331B" w:rsidRDefault="00CE6065" w:rsidP="00971E5D">
            <w:pPr>
              <w:widowControl w:val="0"/>
              <w:suppressAutoHyphens/>
              <w:spacing w:before="60" w:after="60"/>
              <w:rPr>
                <w:rFonts w:ascii="Arial" w:hAnsi="Arial"/>
                <w:color w:val="808080"/>
                <w:kern w:val="1"/>
              </w:rPr>
            </w:pPr>
            <w:r w:rsidRPr="006C31A0">
              <w:rPr>
                <w:rFonts w:ascii="Arial" w:hAnsi="Arial"/>
                <w:color w:val="808080"/>
                <w:kern w:val="1"/>
              </w:rPr>
              <w:t xml:space="preserve">ADRES </w:t>
            </w:r>
            <w:r>
              <w:rPr>
                <w:rFonts w:ascii="Arial" w:hAnsi="Arial"/>
                <w:color w:val="808080"/>
                <w:kern w:val="1"/>
              </w:rPr>
              <w:t>OBIEKTU BUDOWLANEGO</w:t>
            </w:r>
          </w:p>
        </w:tc>
        <w:tc>
          <w:tcPr>
            <w:tcW w:w="7571" w:type="dxa"/>
          </w:tcPr>
          <w:p w14:paraId="101F01C7" w14:textId="3F945598" w:rsidR="00CE6065" w:rsidRPr="00F6038A" w:rsidRDefault="00F6038A" w:rsidP="00971E5D">
            <w:pPr>
              <w:widowControl w:val="0"/>
              <w:suppressAutoHyphens/>
              <w:spacing w:before="60" w:after="60"/>
              <w:rPr>
                <w:rFonts w:ascii="Arial" w:hAnsi="Arial" w:cs="Arial"/>
                <w:kern w:val="1"/>
              </w:rPr>
            </w:pPr>
            <w:r w:rsidRPr="00F6038A">
              <w:rPr>
                <w:rFonts w:ascii="Arial" w:hAnsi="Arial" w:cs="Arial"/>
              </w:rPr>
              <w:t>Ul. Armii Krajowej 17,</w:t>
            </w:r>
            <w:r w:rsidRPr="00F6038A">
              <w:rPr>
                <w:rFonts w:ascii="Arial" w:hAnsi="Arial" w:cs="Arial"/>
              </w:rPr>
              <w:br/>
              <w:t>42-218 Częstochowa</w:t>
            </w:r>
            <w:r w:rsidRPr="00F6038A">
              <w:rPr>
                <w:rFonts w:ascii="Arial" w:hAnsi="Arial" w:cs="Arial"/>
              </w:rPr>
              <w:br/>
              <w:t>dz. nr 23/2</w:t>
            </w:r>
          </w:p>
          <w:p w14:paraId="1093D9EE" w14:textId="1697BFCF" w:rsidR="00CE6065" w:rsidRPr="00F6038A" w:rsidRDefault="00CE6065" w:rsidP="00971E5D">
            <w:pPr>
              <w:widowControl w:val="0"/>
              <w:suppressAutoHyphens/>
              <w:spacing w:before="60" w:after="60"/>
              <w:rPr>
                <w:rFonts w:ascii="Arial" w:hAnsi="Arial"/>
                <w:kern w:val="1"/>
              </w:rPr>
            </w:pPr>
          </w:p>
        </w:tc>
      </w:tr>
      <w:tr w:rsidR="00CE6065" w:rsidRPr="001D3160" w14:paraId="190DAE2E" w14:textId="77777777" w:rsidTr="00971E5D">
        <w:trPr>
          <w:trHeight w:val="810"/>
        </w:trPr>
        <w:tc>
          <w:tcPr>
            <w:tcW w:w="2176" w:type="dxa"/>
          </w:tcPr>
          <w:p w14:paraId="1890BA6D" w14:textId="77777777" w:rsidR="00CE6065" w:rsidRPr="003F6C1F" w:rsidRDefault="00CE6065" w:rsidP="00971E5D">
            <w:pPr>
              <w:widowControl w:val="0"/>
              <w:suppressAutoHyphens/>
              <w:spacing w:before="60" w:after="60"/>
              <w:rPr>
                <w:rFonts w:ascii="Arial" w:hAnsi="Arial"/>
                <w:kern w:val="1"/>
              </w:rPr>
            </w:pPr>
            <w:r>
              <w:rPr>
                <w:rFonts w:ascii="Arial" w:hAnsi="Arial"/>
                <w:color w:val="808080"/>
                <w:kern w:val="1"/>
              </w:rPr>
              <w:t>NAZWA</w:t>
            </w:r>
            <w:r w:rsidRPr="006C31A0">
              <w:rPr>
                <w:rFonts w:ascii="Arial" w:hAnsi="Arial"/>
                <w:color w:val="808080"/>
                <w:kern w:val="1"/>
              </w:rPr>
              <w:t xml:space="preserve"> INWESTO</w:t>
            </w:r>
            <w:r>
              <w:rPr>
                <w:rFonts w:ascii="Arial" w:hAnsi="Arial"/>
                <w:color w:val="808080"/>
                <w:kern w:val="1"/>
              </w:rPr>
              <w:t>RA</w:t>
            </w:r>
          </w:p>
        </w:tc>
        <w:tc>
          <w:tcPr>
            <w:tcW w:w="7571" w:type="dxa"/>
          </w:tcPr>
          <w:p w14:paraId="2F52DDA4" w14:textId="5FAD9783" w:rsidR="00CE6065" w:rsidRPr="00F6038A" w:rsidRDefault="00F6038A" w:rsidP="00F6038A">
            <w:pPr>
              <w:autoSpaceDE w:val="0"/>
              <w:adjustRightInd w:val="0"/>
              <w:rPr>
                <w:rFonts w:cs="Times New Roman"/>
                <w:lang w:eastAsia="pl-PL"/>
              </w:rPr>
            </w:pPr>
            <w:r w:rsidRPr="00F6038A">
              <w:rPr>
                <w:rFonts w:cs="Times New Roman"/>
                <w:lang w:eastAsia="pl-PL"/>
              </w:rPr>
              <w:t>Politechnika Częstochowska</w:t>
            </w:r>
          </w:p>
        </w:tc>
      </w:tr>
      <w:tr w:rsidR="00CE6065" w:rsidRPr="006C31A0" w14:paraId="3F32ECCA" w14:textId="77777777" w:rsidTr="00971E5D">
        <w:trPr>
          <w:trHeight w:val="810"/>
        </w:trPr>
        <w:tc>
          <w:tcPr>
            <w:tcW w:w="2176" w:type="dxa"/>
          </w:tcPr>
          <w:p w14:paraId="3CDFDDC6" w14:textId="77777777" w:rsidR="00CE6065" w:rsidRPr="003F6C1F" w:rsidRDefault="00CE6065" w:rsidP="00971E5D">
            <w:pPr>
              <w:widowControl w:val="0"/>
              <w:suppressAutoHyphens/>
              <w:spacing w:before="60" w:after="60"/>
              <w:rPr>
                <w:rFonts w:ascii="Arial" w:hAnsi="Arial"/>
                <w:kern w:val="1"/>
              </w:rPr>
            </w:pPr>
            <w:r>
              <w:rPr>
                <w:rFonts w:ascii="Arial" w:hAnsi="Arial"/>
                <w:color w:val="808080"/>
                <w:kern w:val="1"/>
              </w:rPr>
              <w:t xml:space="preserve">ADRES </w:t>
            </w:r>
            <w:r w:rsidRPr="006C31A0">
              <w:rPr>
                <w:rFonts w:ascii="Arial" w:hAnsi="Arial"/>
                <w:color w:val="808080"/>
                <w:kern w:val="1"/>
              </w:rPr>
              <w:t>INWESTORA</w:t>
            </w:r>
          </w:p>
        </w:tc>
        <w:tc>
          <w:tcPr>
            <w:tcW w:w="7571" w:type="dxa"/>
          </w:tcPr>
          <w:p w14:paraId="3BCCE9D2" w14:textId="39B602D7" w:rsidR="00CE6065" w:rsidRPr="003F6C1F" w:rsidRDefault="00F6038A" w:rsidP="00971E5D">
            <w:pPr>
              <w:widowControl w:val="0"/>
              <w:suppressAutoHyphens/>
              <w:spacing w:before="60" w:after="60"/>
              <w:rPr>
                <w:rFonts w:ascii="Arial" w:hAnsi="Arial"/>
                <w:kern w:val="1"/>
              </w:rPr>
            </w:pPr>
            <w:r>
              <w:rPr>
                <w:rFonts w:ascii="Arial" w:hAnsi="Arial"/>
                <w:kern w:val="1"/>
              </w:rPr>
              <w:t>42-218</w:t>
            </w:r>
            <w:r w:rsidR="00CE6065">
              <w:rPr>
                <w:rFonts w:ascii="Arial" w:hAnsi="Arial"/>
                <w:kern w:val="1"/>
              </w:rPr>
              <w:t xml:space="preserve"> CZĘSTOCHOWA, </w:t>
            </w:r>
            <w:r w:rsidR="00CE6065" w:rsidRPr="001D3160">
              <w:rPr>
                <w:rFonts w:ascii="Arial" w:hAnsi="Arial"/>
                <w:kern w:val="1"/>
              </w:rPr>
              <w:t>UL. GEN</w:t>
            </w:r>
            <w:r w:rsidR="00CE6065">
              <w:rPr>
                <w:rFonts w:ascii="Arial" w:hAnsi="Arial"/>
                <w:kern w:val="1"/>
              </w:rPr>
              <w:t>.</w:t>
            </w:r>
            <w:r w:rsidR="00CE6065" w:rsidRPr="001D3160">
              <w:rPr>
                <w:rFonts w:ascii="Arial" w:hAnsi="Arial"/>
                <w:kern w:val="1"/>
              </w:rPr>
              <w:t xml:space="preserve"> J.H. DĄBROWSK</w:t>
            </w:r>
            <w:r w:rsidR="00CE6065">
              <w:rPr>
                <w:rFonts w:ascii="Arial" w:hAnsi="Arial"/>
                <w:kern w:val="1"/>
              </w:rPr>
              <w:t>IEGO 69</w:t>
            </w:r>
          </w:p>
        </w:tc>
      </w:tr>
      <w:tr w:rsidR="002F189B" w:rsidRPr="006C31A0" w14:paraId="23F3EA41" w14:textId="77777777" w:rsidTr="00971E5D">
        <w:trPr>
          <w:trHeight w:val="810"/>
        </w:trPr>
        <w:tc>
          <w:tcPr>
            <w:tcW w:w="2176" w:type="dxa"/>
          </w:tcPr>
          <w:p w14:paraId="7C0B355C" w14:textId="5CEB16AE" w:rsidR="002F189B" w:rsidRDefault="002F189B" w:rsidP="00971E5D">
            <w:pPr>
              <w:widowControl w:val="0"/>
              <w:suppressAutoHyphens/>
              <w:spacing w:before="60" w:after="60"/>
              <w:rPr>
                <w:rFonts w:ascii="Arial" w:hAnsi="Arial"/>
                <w:color w:val="808080"/>
                <w:kern w:val="1"/>
              </w:rPr>
            </w:pPr>
            <w:r>
              <w:rPr>
                <w:rFonts w:ascii="Arial" w:hAnsi="Arial"/>
                <w:color w:val="808080"/>
                <w:kern w:val="1"/>
              </w:rPr>
              <w:t>FAZA</w:t>
            </w:r>
          </w:p>
        </w:tc>
        <w:tc>
          <w:tcPr>
            <w:tcW w:w="7571" w:type="dxa"/>
          </w:tcPr>
          <w:p w14:paraId="550B0CB9" w14:textId="30A59BB1" w:rsidR="002F189B" w:rsidRDefault="002F189B" w:rsidP="00971E5D">
            <w:pPr>
              <w:widowControl w:val="0"/>
              <w:suppressAutoHyphens/>
              <w:spacing w:before="60" w:after="60"/>
              <w:rPr>
                <w:rFonts w:ascii="Arial" w:hAnsi="Arial"/>
                <w:kern w:val="1"/>
              </w:rPr>
            </w:pPr>
            <w:r>
              <w:rPr>
                <w:rFonts w:ascii="Arial" w:hAnsi="Arial"/>
                <w:kern w:val="1"/>
              </w:rPr>
              <w:t>Projekt wykonawczy</w:t>
            </w:r>
          </w:p>
        </w:tc>
      </w:tr>
      <w:tr w:rsidR="00CE6065" w:rsidRPr="006C31A0" w14:paraId="1F54E978" w14:textId="77777777" w:rsidTr="00971E5D">
        <w:trPr>
          <w:trHeight w:val="810"/>
        </w:trPr>
        <w:tc>
          <w:tcPr>
            <w:tcW w:w="2176" w:type="dxa"/>
          </w:tcPr>
          <w:p w14:paraId="1FB2D082" w14:textId="77777777" w:rsidR="00CE6065" w:rsidRDefault="00CE6065" w:rsidP="00971E5D">
            <w:pPr>
              <w:widowControl w:val="0"/>
              <w:suppressAutoHyphens/>
              <w:spacing w:before="60" w:after="60"/>
              <w:rPr>
                <w:rFonts w:ascii="Arial" w:hAnsi="Arial"/>
                <w:color w:val="808080"/>
                <w:kern w:val="1"/>
              </w:rPr>
            </w:pPr>
            <w:r>
              <w:rPr>
                <w:rFonts w:ascii="Arial" w:hAnsi="Arial"/>
                <w:color w:val="808080"/>
                <w:kern w:val="1"/>
              </w:rPr>
              <w:t>PROJEKTANT</w:t>
            </w:r>
          </w:p>
        </w:tc>
        <w:tc>
          <w:tcPr>
            <w:tcW w:w="7571" w:type="dxa"/>
          </w:tcPr>
          <w:p w14:paraId="584D9B43" w14:textId="77777777" w:rsidR="00CE6065" w:rsidRDefault="00CE6065" w:rsidP="00971E5D">
            <w:pPr>
              <w:widowControl w:val="0"/>
              <w:suppressAutoHyphens/>
              <w:spacing w:before="60" w:after="60"/>
              <w:rPr>
                <w:rFonts w:ascii="Arial" w:hAnsi="Arial"/>
                <w:kern w:val="1"/>
              </w:rPr>
            </w:pPr>
            <w:r>
              <w:rPr>
                <w:rFonts w:ascii="Arial" w:hAnsi="Arial"/>
                <w:kern w:val="1"/>
              </w:rPr>
              <w:t>mgr inż. Marcin Badura</w:t>
            </w:r>
          </w:p>
          <w:p w14:paraId="2D69002F" w14:textId="3DC759C8" w:rsidR="00F6038A" w:rsidRDefault="00F6038A" w:rsidP="00971E5D">
            <w:pPr>
              <w:widowControl w:val="0"/>
              <w:suppressAutoHyphens/>
              <w:spacing w:before="60" w:after="60"/>
            </w:pPr>
            <w:r>
              <w:t>MAP/0343/PWBE/17</w:t>
            </w:r>
          </w:p>
          <w:p w14:paraId="37DEF724" w14:textId="77777777" w:rsidR="00F6038A" w:rsidRDefault="00F6038A" w:rsidP="00971E5D">
            <w:pPr>
              <w:widowControl w:val="0"/>
              <w:suppressAutoHyphens/>
              <w:spacing w:before="60" w:after="60"/>
              <w:rPr>
                <w:rFonts w:ascii="Arial" w:hAnsi="Arial"/>
                <w:kern w:val="1"/>
              </w:rPr>
            </w:pPr>
          </w:p>
          <w:p w14:paraId="344A3EB8" w14:textId="77777777" w:rsidR="00CE6065" w:rsidRDefault="00CE6065" w:rsidP="00971E5D">
            <w:pPr>
              <w:widowControl w:val="0"/>
              <w:suppressAutoHyphens/>
              <w:spacing w:before="60" w:after="60"/>
              <w:rPr>
                <w:rFonts w:ascii="Arial" w:hAnsi="Arial"/>
                <w:kern w:val="1"/>
              </w:rPr>
            </w:pPr>
          </w:p>
        </w:tc>
      </w:tr>
      <w:tr w:rsidR="00CE6065" w:rsidRPr="006C31A0" w14:paraId="5A08FF86" w14:textId="77777777" w:rsidTr="00971E5D">
        <w:trPr>
          <w:trHeight w:val="810"/>
        </w:trPr>
        <w:tc>
          <w:tcPr>
            <w:tcW w:w="2176" w:type="dxa"/>
          </w:tcPr>
          <w:p w14:paraId="178D6528" w14:textId="77777777" w:rsidR="00CE6065" w:rsidRDefault="00CE6065" w:rsidP="00971E5D">
            <w:pPr>
              <w:widowControl w:val="0"/>
              <w:suppressAutoHyphens/>
              <w:spacing w:before="60" w:after="60"/>
              <w:rPr>
                <w:rFonts w:ascii="Arial" w:hAnsi="Arial"/>
                <w:color w:val="808080"/>
                <w:kern w:val="1"/>
              </w:rPr>
            </w:pPr>
            <w:r>
              <w:rPr>
                <w:rFonts w:ascii="Arial" w:hAnsi="Arial"/>
                <w:color w:val="808080"/>
                <w:kern w:val="1"/>
              </w:rPr>
              <w:t>SPRAWDZAJĄCY</w:t>
            </w:r>
          </w:p>
        </w:tc>
        <w:tc>
          <w:tcPr>
            <w:tcW w:w="7571" w:type="dxa"/>
          </w:tcPr>
          <w:p w14:paraId="476828B7" w14:textId="01EED7E1" w:rsidR="00F6038A" w:rsidRDefault="00CE6065" w:rsidP="00971E5D">
            <w:pPr>
              <w:widowControl w:val="0"/>
              <w:suppressAutoHyphens/>
              <w:spacing w:before="60" w:after="60"/>
              <w:rPr>
                <w:rFonts w:ascii="Arial" w:hAnsi="Arial"/>
                <w:kern w:val="1"/>
              </w:rPr>
            </w:pPr>
            <w:r>
              <w:rPr>
                <w:rFonts w:ascii="Arial" w:hAnsi="Arial"/>
                <w:kern w:val="1"/>
              </w:rPr>
              <w:t>mgr inż.  Wojciech Bała</w:t>
            </w:r>
          </w:p>
          <w:p w14:paraId="23CC1930" w14:textId="6560E99B" w:rsidR="00F6038A" w:rsidRDefault="00F6038A" w:rsidP="00971E5D">
            <w:pPr>
              <w:widowControl w:val="0"/>
              <w:suppressAutoHyphens/>
              <w:spacing w:before="60" w:after="60"/>
            </w:pPr>
            <w:r>
              <w:t>MAP/0157/POOE/07</w:t>
            </w:r>
          </w:p>
          <w:p w14:paraId="3169834D" w14:textId="77777777" w:rsidR="00F6038A" w:rsidRDefault="00F6038A" w:rsidP="00971E5D">
            <w:pPr>
              <w:widowControl w:val="0"/>
              <w:suppressAutoHyphens/>
              <w:spacing w:before="60" w:after="60"/>
              <w:rPr>
                <w:rFonts w:ascii="Arial" w:hAnsi="Arial"/>
                <w:kern w:val="1"/>
              </w:rPr>
            </w:pPr>
          </w:p>
          <w:p w14:paraId="486B5E2F" w14:textId="77777777" w:rsidR="00CE6065" w:rsidRDefault="00CE6065" w:rsidP="00971E5D">
            <w:pPr>
              <w:widowControl w:val="0"/>
              <w:suppressAutoHyphens/>
              <w:spacing w:before="60" w:after="60"/>
              <w:rPr>
                <w:rFonts w:ascii="Arial" w:hAnsi="Arial"/>
                <w:kern w:val="1"/>
              </w:rPr>
            </w:pPr>
          </w:p>
        </w:tc>
      </w:tr>
      <w:tr w:rsidR="00CE6065" w:rsidRPr="006C31A0" w14:paraId="34132DDC" w14:textId="77777777" w:rsidTr="00971E5D">
        <w:trPr>
          <w:trHeight w:val="810"/>
        </w:trPr>
        <w:tc>
          <w:tcPr>
            <w:tcW w:w="2176" w:type="dxa"/>
          </w:tcPr>
          <w:p w14:paraId="263F9857" w14:textId="77777777" w:rsidR="00CE6065" w:rsidRDefault="00CE6065" w:rsidP="00971E5D">
            <w:pPr>
              <w:widowControl w:val="0"/>
              <w:suppressAutoHyphens/>
              <w:spacing w:before="60" w:after="60"/>
              <w:rPr>
                <w:rFonts w:ascii="Arial" w:hAnsi="Arial"/>
                <w:color w:val="808080"/>
                <w:kern w:val="1"/>
              </w:rPr>
            </w:pPr>
            <w:r>
              <w:rPr>
                <w:rFonts w:ascii="Arial" w:hAnsi="Arial"/>
                <w:color w:val="808080"/>
                <w:kern w:val="1"/>
              </w:rPr>
              <w:t>OPRACOWAŁ</w:t>
            </w:r>
          </w:p>
        </w:tc>
        <w:tc>
          <w:tcPr>
            <w:tcW w:w="7571" w:type="dxa"/>
          </w:tcPr>
          <w:p w14:paraId="2A6FA35A" w14:textId="77777777" w:rsidR="00CE6065" w:rsidRDefault="00CE6065" w:rsidP="00971E5D">
            <w:pPr>
              <w:widowControl w:val="0"/>
              <w:suppressAutoHyphens/>
              <w:spacing w:before="60" w:after="60"/>
              <w:rPr>
                <w:rFonts w:ascii="Arial" w:hAnsi="Arial"/>
                <w:kern w:val="1"/>
              </w:rPr>
            </w:pPr>
            <w:r>
              <w:rPr>
                <w:rFonts w:ascii="Arial" w:hAnsi="Arial"/>
                <w:kern w:val="1"/>
              </w:rPr>
              <w:t>inż.   Patryk Krawczyk</w:t>
            </w:r>
          </w:p>
          <w:p w14:paraId="17DA7DA7" w14:textId="77777777" w:rsidR="00CE6065" w:rsidRDefault="00CE6065" w:rsidP="00971E5D">
            <w:pPr>
              <w:widowControl w:val="0"/>
              <w:suppressAutoHyphens/>
              <w:spacing w:before="60" w:after="60"/>
              <w:rPr>
                <w:rFonts w:ascii="Arial" w:hAnsi="Arial"/>
                <w:kern w:val="1"/>
              </w:rPr>
            </w:pPr>
          </w:p>
        </w:tc>
      </w:tr>
      <w:tr w:rsidR="00CE6065" w:rsidRPr="006C31A0" w14:paraId="7A1030AB" w14:textId="77777777" w:rsidTr="00971E5D">
        <w:trPr>
          <w:trHeight w:val="810"/>
        </w:trPr>
        <w:tc>
          <w:tcPr>
            <w:tcW w:w="2176" w:type="dxa"/>
          </w:tcPr>
          <w:p w14:paraId="5ED3219E" w14:textId="77777777" w:rsidR="00CE6065" w:rsidRDefault="00CE6065" w:rsidP="00971E5D">
            <w:pPr>
              <w:widowControl w:val="0"/>
              <w:suppressAutoHyphens/>
              <w:spacing w:before="60" w:after="60"/>
              <w:rPr>
                <w:rFonts w:ascii="Arial" w:hAnsi="Arial"/>
                <w:color w:val="808080"/>
                <w:kern w:val="1"/>
              </w:rPr>
            </w:pPr>
            <w:r>
              <w:rPr>
                <w:rFonts w:ascii="Arial" w:hAnsi="Arial"/>
                <w:color w:val="808080"/>
                <w:kern w:val="1"/>
              </w:rPr>
              <w:t>DATA OPRACOWANIA</w:t>
            </w:r>
          </w:p>
        </w:tc>
        <w:tc>
          <w:tcPr>
            <w:tcW w:w="7571" w:type="dxa"/>
          </w:tcPr>
          <w:p w14:paraId="64BD9C4A" w14:textId="77777777" w:rsidR="00CE6065" w:rsidRDefault="00CE6065" w:rsidP="00971E5D">
            <w:pPr>
              <w:widowControl w:val="0"/>
              <w:suppressAutoHyphens/>
              <w:spacing w:before="60" w:after="60"/>
              <w:rPr>
                <w:rFonts w:ascii="Arial" w:hAnsi="Arial"/>
                <w:kern w:val="1"/>
              </w:rPr>
            </w:pPr>
          </w:p>
          <w:p w14:paraId="5921A051" w14:textId="77D56F68" w:rsidR="00CE6065" w:rsidRPr="00E2701E" w:rsidRDefault="00BB13A7" w:rsidP="00971E5D">
            <w:pPr>
              <w:widowControl w:val="0"/>
              <w:suppressAutoHyphens/>
              <w:spacing w:before="60" w:after="60"/>
              <w:rPr>
                <w:rFonts w:ascii="Arial" w:hAnsi="Arial"/>
                <w:kern w:val="1"/>
              </w:rPr>
            </w:pPr>
            <w:r>
              <w:rPr>
                <w:rFonts w:ascii="Arial" w:hAnsi="Arial"/>
                <w:kern w:val="1"/>
              </w:rPr>
              <w:t>12.07.2024</w:t>
            </w:r>
          </w:p>
        </w:tc>
      </w:tr>
    </w:tbl>
    <w:p w14:paraId="1EBEFE02" w14:textId="77777777" w:rsidR="00CE6065" w:rsidRDefault="00CE6065">
      <w:pPr>
        <w:pStyle w:val="Tekstpodstawowywcity"/>
        <w:pBdr>
          <w:bottom w:val="single" w:sz="4" w:space="1" w:color="000000"/>
        </w:pBdr>
        <w:tabs>
          <w:tab w:val="left" w:pos="1800"/>
        </w:tabs>
        <w:ind w:firstLine="0"/>
        <w:rPr>
          <w:rFonts w:ascii="Arial Narrow" w:hAnsi="Arial Narrow"/>
        </w:rPr>
      </w:pPr>
    </w:p>
    <w:p w14:paraId="4065BB3C" w14:textId="77777777" w:rsidR="00F6038A" w:rsidRDefault="00F6038A" w:rsidP="00CE6065">
      <w:pPr>
        <w:pStyle w:val="Tytu"/>
        <w:jc w:val="both"/>
        <w:rPr>
          <w:rStyle w:val="Pogrubienie"/>
          <w:szCs w:val="36"/>
        </w:rPr>
      </w:pPr>
    </w:p>
    <w:p w14:paraId="4EA4369F" w14:textId="77777777" w:rsidR="00B23E9A" w:rsidRDefault="00DD6414" w:rsidP="00CE6065">
      <w:pPr>
        <w:pStyle w:val="Tytu"/>
        <w:jc w:val="both"/>
        <w:rPr>
          <w:rStyle w:val="Pogrubienie"/>
          <w:b/>
          <w:bCs w:val="0"/>
          <w:szCs w:val="36"/>
        </w:rPr>
      </w:pPr>
      <w:r>
        <w:rPr>
          <w:rStyle w:val="Pogrubienie"/>
          <w:szCs w:val="36"/>
        </w:rPr>
        <w:lastRenderedPageBreak/>
        <w:t>OPIS TECHNICZNY –</w:t>
      </w:r>
      <w:r w:rsidR="002773AC">
        <w:rPr>
          <w:rStyle w:val="Pogrubienie"/>
          <w:szCs w:val="36"/>
        </w:rPr>
        <w:t xml:space="preserve"> </w:t>
      </w:r>
      <w:r>
        <w:rPr>
          <w:rStyle w:val="Pogrubienie"/>
          <w:szCs w:val="36"/>
        </w:rPr>
        <w:t>INSTALACJE ELEKTRYCZNE I TELETECHNICZNE</w:t>
      </w:r>
    </w:p>
    <w:p w14:paraId="0CD0600F" w14:textId="77777777" w:rsidR="00B23E9A" w:rsidRDefault="00B23E9A">
      <w:pPr>
        <w:pBdr>
          <w:bottom w:val="single" w:sz="6" w:space="1" w:color="auto"/>
        </w:pBdr>
        <w:rPr>
          <w:sz w:val="12"/>
          <w:szCs w:val="12"/>
        </w:rPr>
      </w:pPr>
    </w:p>
    <w:p w14:paraId="3E78F18D" w14:textId="217CCC93" w:rsidR="00344468" w:rsidRDefault="00FA63C7">
      <w:pPr>
        <w:pStyle w:val="Spistreci1"/>
        <w:tabs>
          <w:tab w:val="left" w:pos="566"/>
        </w:tabs>
        <w:rPr>
          <w:rFonts w:asciiTheme="minorHAnsi" w:eastAsiaTheme="minorEastAsia" w:hAnsiTheme="minorHAnsi" w:cstheme="minorBidi"/>
          <w:noProof/>
          <w:sz w:val="22"/>
          <w:szCs w:val="22"/>
          <w:lang w:val="pl-PL" w:eastAsia="pl-PL" w:bidi="ar-SA"/>
        </w:rPr>
      </w:pPr>
      <w:r>
        <w:rPr>
          <w:sz w:val="22"/>
          <w:szCs w:val="22"/>
        </w:rPr>
        <w:fldChar w:fldCharType="begin"/>
      </w:r>
      <w:r w:rsidR="00DD6414">
        <w:rPr>
          <w:sz w:val="22"/>
          <w:szCs w:val="22"/>
          <w:lang w:val="pl-PL"/>
        </w:rPr>
        <w:instrText xml:space="preserve"> TOC \o "1-4" \u </w:instrText>
      </w:r>
      <w:r>
        <w:rPr>
          <w:sz w:val="22"/>
          <w:szCs w:val="22"/>
        </w:rPr>
        <w:fldChar w:fldCharType="separate"/>
      </w:r>
      <w:r w:rsidR="00344468" w:rsidRPr="00DC3F6A">
        <w:rPr>
          <w:noProof/>
          <w:lang w:val="pl-PL" w:bidi="en-US"/>
        </w:rPr>
        <w:t>1.</w:t>
      </w:r>
      <w:r w:rsidR="00344468">
        <w:rPr>
          <w:rFonts w:asciiTheme="minorHAnsi" w:eastAsiaTheme="minorEastAsia" w:hAnsiTheme="minorHAnsi" w:cstheme="minorBidi"/>
          <w:noProof/>
          <w:sz w:val="22"/>
          <w:szCs w:val="22"/>
          <w:lang w:val="pl-PL" w:eastAsia="pl-PL" w:bidi="ar-SA"/>
        </w:rPr>
        <w:tab/>
      </w:r>
      <w:r w:rsidR="00344468" w:rsidRPr="00DC3F6A">
        <w:rPr>
          <w:noProof/>
          <w:lang w:val="pl-PL" w:bidi="en-US"/>
        </w:rPr>
        <w:t>Przedmiot opracowania</w:t>
      </w:r>
      <w:r w:rsidR="00344468" w:rsidRPr="00DC3F6A">
        <w:rPr>
          <w:noProof/>
          <w:lang w:val="pl-PL"/>
        </w:rPr>
        <w:tab/>
      </w:r>
      <w:r w:rsidR="00344468">
        <w:rPr>
          <w:noProof/>
        </w:rPr>
        <w:fldChar w:fldCharType="begin"/>
      </w:r>
      <w:r w:rsidR="00344468" w:rsidRPr="00DC3F6A">
        <w:rPr>
          <w:noProof/>
          <w:lang w:val="pl-PL"/>
        </w:rPr>
        <w:instrText xml:space="preserve"> PAGEREF _Toc171722405 \h </w:instrText>
      </w:r>
      <w:r w:rsidR="00344468">
        <w:rPr>
          <w:noProof/>
        </w:rPr>
      </w:r>
      <w:r w:rsidR="00344468">
        <w:rPr>
          <w:noProof/>
        </w:rPr>
        <w:fldChar w:fldCharType="separate"/>
      </w:r>
      <w:r w:rsidR="00372F7E" w:rsidRPr="00DC3F6A">
        <w:rPr>
          <w:noProof/>
          <w:lang w:val="pl-PL"/>
        </w:rPr>
        <w:t>5</w:t>
      </w:r>
      <w:r w:rsidR="00344468">
        <w:rPr>
          <w:noProof/>
        </w:rPr>
        <w:fldChar w:fldCharType="end"/>
      </w:r>
    </w:p>
    <w:p w14:paraId="40D78E6E" w14:textId="409000F2"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2.</w:t>
      </w:r>
      <w:r>
        <w:rPr>
          <w:rFonts w:asciiTheme="minorHAnsi" w:eastAsiaTheme="minorEastAsia" w:hAnsiTheme="minorHAnsi" w:cstheme="minorBidi"/>
          <w:noProof/>
          <w:sz w:val="22"/>
          <w:szCs w:val="22"/>
          <w:lang w:val="pl-PL" w:eastAsia="pl-PL" w:bidi="ar-SA"/>
        </w:rPr>
        <w:tab/>
      </w:r>
      <w:r w:rsidRPr="00DC3F6A">
        <w:rPr>
          <w:noProof/>
          <w:lang w:val="pl-PL" w:bidi="en-US"/>
        </w:rPr>
        <w:t>Podstawa opracowania</w:t>
      </w:r>
      <w:r w:rsidRPr="00DC3F6A">
        <w:rPr>
          <w:noProof/>
          <w:lang w:val="pl-PL"/>
        </w:rPr>
        <w:tab/>
      </w:r>
      <w:r>
        <w:rPr>
          <w:noProof/>
        </w:rPr>
        <w:fldChar w:fldCharType="begin"/>
      </w:r>
      <w:r w:rsidRPr="00DC3F6A">
        <w:rPr>
          <w:noProof/>
          <w:lang w:val="pl-PL"/>
        </w:rPr>
        <w:instrText xml:space="preserve"> PAGEREF _Toc171722406 \h </w:instrText>
      </w:r>
      <w:r>
        <w:rPr>
          <w:noProof/>
        </w:rPr>
      </w:r>
      <w:r>
        <w:rPr>
          <w:noProof/>
        </w:rPr>
        <w:fldChar w:fldCharType="separate"/>
      </w:r>
      <w:r w:rsidR="00372F7E" w:rsidRPr="00DC3F6A">
        <w:rPr>
          <w:noProof/>
          <w:lang w:val="pl-PL"/>
        </w:rPr>
        <w:t>5</w:t>
      </w:r>
      <w:r>
        <w:rPr>
          <w:noProof/>
        </w:rPr>
        <w:fldChar w:fldCharType="end"/>
      </w:r>
    </w:p>
    <w:p w14:paraId="287FF47E" w14:textId="452BE022"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3.</w:t>
      </w:r>
      <w:r>
        <w:rPr>
          <w:rFonts w:asciiTheme="minorHAnsi" w:eastAsiaTheme="minorEastAsia" w:hAnsiTheme="minorHAnsi" w:cstheme="minorBidi"/>
          <w:noProof/>
          <w:sz w:val="22"/>
          <w:szCs w:val="22"/>
          <w:lang w:val="pl-PL" w:eastAsia="pl-PL" w:bidi="ar-SA"/>
        </w:rPr>
        <w:tab/>
      </w:r>
      <w:r w:rsidRPr="00DC3F6A">
        <w:rPr>
          <w:noProof/>
          <w:lang w:val="pl-PL" w:bidi="en-US"/>
        </w:rPr>
        <w:t>Zakres opracowania</w:t>
      </w:r>
      <w:r w:rsidRPr="00DC3F6A">
        <w:rPr>
          <w:noProof/>
          <w:lang w:val="pl-PL"/>
        </w:rPr>
        <w:tab/>
      </w:r>
      <w:r>
        <w:rPr>
          <w:noProof/>
        </w:rPr>
        <w:fldChar w:fldCharType="begin"/>
      </w:r>
      <w:r w:rsidRPr="00DC3F6A">
        <w:rPr>
          <w:noProof/>
          <w:lang w:val="pl-PL"/>
        </w:rPr>
        <w:instrText xml:space="preserve"> PAGEREF _Toc171722407 \h </w:instrText>
      </w:r>
      <w:r>
        <w:rPr>
          <w:noProof/>
        </w:rPr>
      </w:r>
      <w:r>
        <w:rPr>
          <w:noProof/>
        </w:rPr>
        <w:fldChar w:fldCharType="separate"/>
      </w:r>
      <w:r w:rsidR="00372F7E" w:rsidRPr="00DC3F6A">
        <w:rPr>
          <w:noProof/>
          <w:lang w:val="pl-PL"/>
        </w:rPr>
        <w:t>6</w:t>
      </w:r>
      <w:r>
        <w:rPr>
          <w:noProof/>
        </w:rPr>
        <w:fldChar w:fldCharType="end"/>
      </w:r>
    </w:p>
    <w:p w14:paraId="4FD35A24" w14:textId="6E9CF05E"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4.</w:t>
      </w:r>
      <w:r>
        <w:rPr>
          <w:rFonts w:asciiTheme="minorHAnsi" w:eastAsiaTheme="minorEastAsia" w:hAnsiTheme="minorHAnsi" w:cstheme="minorBidi"/>
          <w:noProof/>
          <w:sz w:val="22"/>
          <w:szCs w:val="22"/>
          <w:lang w:val="pl-PL" w:eastAsia="pl-PL" w:bidi="ar-SA"/>
        </w:rPr>
        <w:tab/>
      </w:r>
      <w:r w:rsidRPr="00DC3F6A">
        <w:rPr>
          <w:noProof/>
          <w:lang w:val="pl-PL" w:bidi="en-US"/>
        </w:rPr>
        <w:t>Ogólne dane elektroenergetyczne</w:t>
      </w:r>
      <w:r w:rsidRPr="00DC3F6A">
        <w:rPr>
          <w:noProof/>
          <w:lang w:val="pl-PL"/>
        </w:rPr>
        <w:tab/>
      </w:r>
      <w:r>
        <w:rPr>
          <w:noProof/>
        </w:rPr>
        <w:fldChar w:fldCharType="begin"/>
      </w:r>
      <w:r w:rsidRPr="00DC3F6A">
        <w:rPr>
          <w:noProof/>
          <w:lang w:val="pl-PL"/>
        </w:rPr>
        <w:instrText xml:space="preserve"> PAGEREF _Toc171722408 \h </w:instrText>
      </w:r>
      <w:r>
        <w:rPr>
          <w:noProof/>
        </w:rPr>
      </w:r>
      <w:r>
        <w:rPr>
          <w:noProof/>
        </w:rPr>
        <w:fldChar w:fldCharType="separate"/>
      </w:r>
      <w:r w:rsidR="00372F7E" w:rsidRPr="00DC3F6A">
        <w:rPr>
          <w:noProof/>
          <w:lang w:val="pl-PL"/>
        </w:rPr>
        <w:t>6</w:t>
      </w:r>
      <w:r>
        <w:rPr>
          <w:noProof/>
        </w:rPr>
        <w:fldChar w:fldCharType="end"/>
      </w:r>
    </w:p>
    <w:p w14:paraId="7A360525" w14:textId="3C39A380"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5.</w:t>
      </w:r>
      <w:r>
        <w:rPr>
          <w:rFonts w:asciiTheme="minorHAnsi" w:eastAsiaTheme="minorEastAsia" w:hAnsiTheme="minorHAnsi" w:cstheme="minorBidi"/>
          <w:noProof/>
          <w:sz w:val="22"/>
          <w:szCs w:val="22"/>
          <w:lang w:val="pl-PL" w:eastAsia="pl-PL" w:bidi="ar-SA"/>
        </w:rPr>
        <w:tab/>
      </w:r>
      <w:r w:rsidRPr="00DC3F6A">
        <w:rPr>
          <w:noProof/>
          <w:lang w:val="pl-PL" w:bidi="en-US"/>
        </w:rPr>
        <w:t>Bilans mocy</w:t>
      </w:r>
      <w:r w:rsidRPr="00DC3F6A">
        <w:rPr>
          <w:noProof/>
          <w:lang w:val="pl-PL"/>
        </w:rPr>
        <w:tab/>
      </w:r>
      <w:r>
        <w:rPr>
          <w:noProof/>
        </w:rPr>
        <w:fldChar w:fldCharType="begin"/>
      </w:r>
      <w:r w:rsidRPr="00DC3F6A">
        <w:rPr>
          <w:noProof/>
          <w:lang w:val="pl-PL"/>
        </w:rPr>
        <w:instrText xml:space="preserve"> PAGEREF _Toc171722409 \h </w:instrText>
      </w:r>
      <w:r>
        <w:rPr>
          <w:noProof/>
        </w:rPr>
      </w:r>
      <w:r>
        <w:rPr>
          <w:noProof/>
        </w:rPr>
        <w:fldChar w:fldCharType="separate"/>
      </w:r>
      <w:r w:rsidR="00372F7E" w:rsidRPr="00DC3F6A">
        <w:rPr>
          <w:noProof/>
          <w:lang w:val="pl-PL"/>
        </w:rPr>
        <w:t>6</w:t>
      </w:r>
      <w:r>
        <w:rPr>
          <w:noProof/>
        </w:rPr>
        <w:fldChar w:fldCharType="end"/>
      </w:r>
    </w:p>
    <w:p w14:paraId="05705621" w14:textId="2848B804"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6.</w:t>
      </w:r>
      <w:r>
        <w:rPr>
          <w:rFonts w:asciiTheme="minorHAnsi" w:eastAsiaTheme="minorEastAsia" w:hAnsiTheme="minorHAnsi" w:cstheme="minorBidi"/>
          <w:noProof/>
          <w:sz w:val="22"/>
          <w:szCs w:val="22"/>
          <w:lang w:val="pl-PL" w:eastAsia="pl-PL" w:bidi="ar-SA"/>
        </w:rPr>
        <w:tab/>
      </w:r>
      <w:r w:rsidRPr="00DC3F6A">
        <w:rPr>
          <w:noProof/>
          <w:lang w:val="pl-PL" w:bidi="en-US"/>
        </w:rPr>
        <w:t>Przeciwpożarowy wyłącznik prądu (PWP)</w:t>
      </w:r>
      <w:r w:rsidRPr="00DC3F6A">
        <w:rPr>
          <w:noProof/>
          <w:lang w:val="pl-PL"/>
        </w:rPr>
        <w:tab/>
      </w:r>
      <w:r>
        <w:rPr>
          <w:noProof/>
        </w:rPr>
        <w:fldChar w:fldCharType="begin"/>
      </w:r>
      <w:r w:rsidRPr="00DC3F6A">
        <w:rPr>
          <w:noProof/>
          <w:lang w:val="pl-PL"/>
        </w:rPr>
        <w:instrText xml:space="preserve"> PAGEREF _Toc171722410 \h </w:instrText>
      </w:r>
      <w:r>
        <w:rPr>
          <w:noProof/>
        </w:rPr>
      </w:r>
      <w:r>
        <w:rPr>
          <w:noProof/>
        </w:rPr>
        <w:fldChar w:fldCharType="separate"/>
      </w:r>
      <w:r w:rsidR="00372F7E" w:rsidRPr="00DC3F6A">
        <w:rPr>
          <w:noProof/>
          <w:lang w:val="pl-PL"/>
        </w:rPr>
        <w:t>7</w:t>
      </w:r>
      <w:r>
        <w:rPr>
          <w:noProof/>
        </w:rPr>
        <w:fldChar w:fldCharType="end"/>
      </w:r>
    </w:p>
    <w:p w14:paraId="41A4E2DD" w14:textId="035717F4"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7.</w:t>
      </w:r>
      <w:r>
        <w:rPr>
          <w:rFonts w:asciiTheme="minorHAnsi" w:eastAsiaTheme="minorEastAsia" w:hAnsiTheme="minorHAnsi" w:cstheme="minorBidi"/>
          <w:noProof/>
          <w:sz w:val="22"/>
          <w:szCs w:val="22"/>
          <w:lang w:val="pl-PL" w:eastAsia="pl-PL" w:bidi="ar-SA"/>
        </w:rPr>
        <w:tab/>
      </w:r>
      <w:r w:rsidRPr="00DC3F6A">
        <w:rPr>
          <w:noProof/>
          <w:lang w:val="pl-PL" w:bidi="en-US"/>
        </w:rPr>
        <w:t>Tablice rozdzielcze</w:t>
      </w:r>
      <w:r w:rsidRPr="00DC3F6A">
        <w:rPr>
          <w:noProof/>
          <w:lang w:val="pl-PL"/>
        </w:rPr>
        <w:tab/>
      </w:r>
      <w:r>
        <w:rPr>
          <w:noProof/>
        </w:rPr>
        <w:fldChar w:fldCharType="begin"/>
      </w:r>
      <w:r w:rsidRPr="00DC3F6A">
        <w:rPr>
          <w:noProof/>
          <w:lang w:val="pl-PL"/>
        </w:rPr>
        <w:instrText xml:space="preserve"> PAGEREF _Toc171722411 \h </w:instrText>
      </w:r>
      <w:r>
        <w:rPr>
          <w:noProof/>
        </w:rPr>
      </w:r>
      <w:r>
        <w:rPr>
          <w:noProof/>
        </w:rPr>
        <w:fldChar w:fldCharType="separate"/>
      </w:r>
      <w:r w:rsidR="00372F7E" w:rsidRPr="00DC3F6A">
        <w:rPr>
          <w:noProof/>
          <w:lang w:val="pl-PL"/>
        </w:rPr>
        <w:t>7</w:t>
      </w:r>
      <w:r>
        <w:rPr>
          <w:noProof/>
        </w:rPr>
        <w:fldChar w:fldCharType="end"/>
      </w:r>
    </w:p>
    <w:p w14:paraId="6DA01EEF" w14:textId="5FD87A2A"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8.</w:t>
      </w:r>
      <w:r>
        <w:rPr>
          <w:rFonts w:asciiTheme="minorHAnsi" w:eastAsiaTheme="minorEastAsia" w:hAnsiTheme="minorHAnsi" w:cstheme="minorBidi"/>
          <w:noProof/>
          <w:sz w:val="22"/>
          <w:szCs w:val="22"/>
          <w:lang w:val="pl-PL" w:eastAsia="pl-PL" w:bidi="ar-SA"/>
        </w:rPr>
        <w:tab/>
      </w:r>
      <w:r w:rsidRPr="00DC3F6A">
        <w:rPr>
          <w:noProof/>
          <w:lang w:val="pl-PL" w:bidi="en-US"/>
        </w:rPr>
        <w:t>WLZ – Wewnętrzne linie zasilające</w:t>
      </w:r>
      <w:r w:rsidRPr="00DC3F6A">
        <w:rPr>
          <w:noProof/>
          <w:lang w:val="pl-PL"/>
        </w:rPr>
        <w:tab/>
      </w:r>
      <w:r>
        <w:rPr>
          <w:noProof/>
        </w:rPr>
        <w:fldChar w:fldCharType="begin"/>
      </w:r>
      <w:r w:rsidRPr="00DC3F6A">
        <w:rPr>
          <w:noProof/>
          <w:lang w:val="pl-PL"/>
        </w:rPr>
        <w:instrText xml:space="preserve"> PAGEREF _Toc171722412 \h </w:instrText>
      </w:r>
      <w:r>
        <w:rPr>
          <w:noProof/>
        </w:rPr>
      </w:r>
      <w:r>
        <w:rPr>
          <w:noProof/>
        </w:rPr>
        <w:fldChar w:fldCharType="separate"/>
      </w:r>
      <w:r w:rsidR="00372F7E" w:rsidRPr="00DC3F6A">
        <w:rPr>
          <w:noProof/>
          <w:lang w:val="pl-PL"/>
        </w:rPr>
        <w:t>7</w:t>
      </w:r>
      <w:r>
        <w:rPr>
          <w:noProof/>
        </w:rPr>
        <w:fldChar w:fldCharType="end"/>
      </w:r>
    </w:p>
    <w:p w14:paraId="32CFB12F" w14:textId="643BCCD8"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9.</w:t>
      </w:r>
      <w:r>
        <w:rPr>
          <w:rFonts w:asciiTheme="minorHAnsi" w:eastAsiaTheme="minorEastAsia" w:hAnsiTheme="minorHAnsi" w:cstheme="minorBidi"/>
          <w:noProof/>
          <w:sz w:val="22"/>
          <w:szCs w:val="22"/>
          <w:lang w:val="pl-PL" w:eastAsia="pl-PL" w:bidi="ar-SA"/>
        </w:rPr>
        <w:tab/>
      </w:r>
      <w:r w:rsidRPr="00DC3F6A">
        <w:rPr>
          <w:noProof/>
          <w:lang w:val="pl-PL" w:bidi="en-US"/>
        </w:rPr>
        <w:t>Wykonanie projektowanych instalacji elektrycznych</w:t>
      </w:r>
      <w:r w:rsidRPr="00DC3F6A">
        <w:rPr>
          <w:noProof/>
          <w:lang w:val="pl-PL"/>
        </w:rPr>
        <w:tab/>
      </w:r>
      <w:r>
        <w:rPr>
          <w:noProof/>
        </w:rPr>
        <w:fldChar w:fldCharType="begin"/>
      </w:r>
      <w:r w:rsidRPr="00DC3F6A">
        <w:rPr>
          <w:noProof/>
          <w:lang w:val="pl-PL"/>
        </w:rPr>
        <w:instrText xml:space="preserve"> PAGEREF _Toc171722413 \h </w:instrText>
      </w:r>
      <w:r>
        <w:rPr>
          <w:noProof/>
        </w:rPr>
      </w:r>
      <w:r>
        <w:rPr>
          <w:noProof/>
        </w:rPr>
        <w:fldChar w:fldCharType="separate"/>
      </w:r>
      <w:r w:rsidR="00372F7E" w:rsidRPr="00DC3F6A">
        <w:rPr>
          <w:noProof/>
          <w:lang w:val="pl-PL"/>
        </w:rPr>
        <w:t>7</w:t>
      </w:r>
      <w:r>
        <w:rPr>
          <w:noProof/>
        </w:rPr>
        <w:fldChar w:fldCharType="end"/>
      </w:r>
    </w:p>
    <w:p w14:paraId="64CD2360" w14:textId="3F33F78D"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10.</w:t>
      </w:r>
      <w:r>
        <w:rPr>
          <w:rFonts w:asciiTheme="minorHAnsi" w:eastAsiaTheme="minorEastAsia" w:hAnsiTheme="minorHAnsi" w:cstheme="minorBidi"/>
          <w:noProof/>
          <w:sz w:val="22"/>
          <w:szCs w:val="22"/>
          <w:lang w:val="pl-PL" w:eastAsia="pl-PL" w:bidi="ar-SA"/>
        </w:rPr>
        <w:tab/>
      </w:r>
      <w:r w:rsidRPr="00DC3F6A">
        <w:rPr>
          <w:noProof/>
          <w:lang w:val="pl-PL" w:bidi="en-US"/>
        </w:rPr>
        <w:t>Trasy kablowe</w:t>
      </w:r>
      <w:r w:rsidRPr="00DC3F6A">
        <w:rPr>
          <w:noProof/>
          <w:lang w:val="pl-PL"/>
        </w:rPr>
        <w:tab/>
      </w:r>
      <w:r>
        <w:rPr>
          <w:noProof/>
        </w:rPr>
        <w:fldChar w:fldCharType="begin"/>
      </w:r>
      <w:r w:rsidRPr="00DC3F6A">
        <w:rPr>
          <w:noProof/>
          <w:lang w:val="pl-PL"/>
        </w:rPr>
        <w:instrText xml:space="preserve"> PAGEREF _Toc171722414 \h </w:instrText>
      </w:r>
      <w:r>
        <w:rPr>
          <w:noProof/>
        </w:rPr>
      </w:r>
      <w:r>
        <w:rPr>
          <w:noProof/>
        </w:rPr>
        <w:fldChar w:fldCharType="separate"/>
      </w:r>
      <w:r w:rsidR="00372F7E" w:rsidRPr="00DC3F6A">
        <w:rPr>
          <w:noProof/>
          <w:lang w:val="pl-PL"/>
        </w:rPr>
        <w:t>8</w:t>
      </w:r>
      <w:r>
        <w:rPr>
          <w:noProof/>
        </w:rPr>
        <w:fldChar w:fldCharType="end"/>
      </w:r>
    </w:p>
    <w:p w14:paraId="2CD308C5" w14:textId="460E09CA"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11.</w:t>
      </w:r>
      <w:r>
        <w:rPr>
          <w:rFonts w:asciiTheme="minorHAnsi" w:eastAsiaTheme="minorEastAsia" w:hAnsiTheme="minorHAnsi" w:cstheme="minorBidi"/>
          <w:noProof/>
          <w:sz w:val="22"/>
          <w:szCs w:val="22"/>
          <w:lang w:val="pl-PL" w:eastAsia="pl-PL" w:bidi="ar-SA"/>
        </w:rPr>
        <w:tab/>
      </w:r>
      <w:r w:rsidRPr="00DC3F6A">
        <w:rPr>
          <w:noProof/>
          <w:lang w:val="pl-PL" w:bidi="en-US"/>
        </w:rPr>
        <w:t>Obwody odbiorcze</w:t>
      </w:r>
      <w:r w:rsidRPr="00DC3F6A">
        <w:rPr>
          <w:noProof/>
          <w:lang w:val="pl-PL"/>
        </w:rPr>
        <w:tab/>
      </w:r>
      <w:r>
        <w:rPr>
          <w:noProof/>
        </w:rPr>
        <w:fldChar w:fldCharType="begin"/>
      </w:r>
      <w:r w:rsidRPr="00DC3F6A">
        <w:rPr>
          <w:noProof/>
          <w:lang w:val="pl-PL"/>
        </w:rPr>
        <w:instrText xml:space="preserve"> PAGEREF _Toc171722415 \h </w:instrText>
      </w:r>
      <w:r>
        <w:rPr>
          <w:noProof/>
        </w:rPr>
      </w:r>
      <w:r>
        <w:rPr>
          <w:noProof/>
        </w:rPr>
        <w:fldChar w:fldCharType="separate"/>
      </w:r>
      <w:r w:rsidR="00372F7E" w:rsidRPr="00DC3F6A">
        <w:rPr>
          <w:noProof/>
          <w:lang w:val="pl-PL"/>
        </w:rPr>
        <w:t>9</w:t>
      </w:r>
      <w:r>
        <w:rPr>
          <w:noProof/>
        </w:rPr>
        <w:fldChar w:fldCharType="end"/>
      </w:r>
    </w:p>
    <w:p w14:paraId="370440D0" w14:textId="742C1A13" w:rsidR="00344468" w:rsidRDefault="00344468">
      <w:pPr>
        <w:pStyle w:val="Spistreci2"/>
        <w:tabs>
          <w:tab w:val="left" w:pos="849"/>
        </w:tabs>
        <w:rPr>
          <w:rFonts w:asciiTheme="minorHAnsi" w:eastAsiaTheme="minorEastAsia" w:hAnsiTheme="minorHAnsi" w:cstheme="minorBidi"/>
          <w:noProof/>
          <w:sz w:val="22"/>
          <w:szCs w:val="22"/>
          <w:lang w:eastAsia="pl-PL" w:bidi="ar-SA"/>
        </w:rPr>
      </w:pPr>
      <w:r>
        <w:rPr>
          <w:noProof/>
          <w:lang w:bidi="en-US"/>
        </w:rPr>
        <w:t>11.1</w:t>
      </w:r>
      <w:r>
        <w:rPr>
          <w:rFonts w:asciiTheme="minorHAnsi" w:eastAsiaTheme="minorEastAsia" w:hAnsiTheme="minorHAnsi" w:cstheme="minorBidi"/>
          <w:noProof/>
          <w:sz w:val="22"/>
          <w:szCs w:val="22"/>
          <w:lang w:eastAsia="pl-PL" w:bidi="ar-SA"/>
        </w:rPr>
        <w:tab/>
      </w:r>
      <w:r>
        <w:rPr>
          <w:noProof/>
          <w:lang w:bidi="en-US"/>
        </w:rPr>
        <w:t>Obwody oświetlenia podstawowego</w:t>
      </w:r>
      <w:r>
        <w:rPr>
          <w:noProof/>
        </w:rPr>
        <w:tab/>
      </w:r>
      <w:r>
        <w:rPr>
          <w:noProof/>
        </w:rPr>
        <w:fldChar w:fldCharType="begin"/>
      </w:r>
      <w:r>
        <w:rPr>
          <w:noProof/>
        </w:rPr>
        <w:instrText xml:space="preserve"> PAGEREF _Toc171722416 \h </w:instrText>
      </w:r>
      <w:r>
        <w:rPr>
          <w:noProof/>
        </w:rPr>
      </w:r>
      <w:r>
        <w:rPr>
          <w:noProof/>
        </w:rPr>
        <w:fldChar w:fldCharType="separate"/>
      </w:r>
      <w:r w:rsidR="00372F7E">
        <w:rPr>
          <w:noProof/>
        </w:rPr>
        <w:t>9</w:t>
      </w:r>
      <w:r>
        <w:rPr>
          <w:noProof/>
        </w:rPr>
        <w:fldChar w:fldCharType="end"/>
      </w:r>
    </w:p>
    <w:p w14:paraId="39373DD6" w14:textId="761D39A7" w:rsidR="00344468" w:rsidRDefault="00344468">
      <w:pPr>
        <w:pStyle w:val="Spistreci2"/>
        <w:tabs>
          <w:tab w:val="left" w:pos="849"/>
        </w:tabs>
        <w:rPr>
          <w:rFonts w:asciiTheme="minorHAnsi" w:eastAsiaTheme="minorEastAsia" w:hAnsiTheme="minorHAnsi" w:cstheme="minorBidi"/>
          <w:noProof/>
          <w:sz w:val="22"/>
          <w:szCs w:val="22"/>
          <w:lang w:eastAsia="pl-PL" w:bidi="ar-SA"/>
        </w:rPr>
      </w:pPr>
      <w:r>
        <w:rPr>
          <w:noProof/>
          <w:lang w:bidi="en-US"/>
        </w:rPr>
        <w:t>11.2</w:t>
      </w:r>
      <w:r>
        <w:rPr>
          <w:rFonts w:asciiTheme="minorHAnsi" w:eastAsiaTheme="minorEastAsia" w:hAnsiTheme="minorHAnsi" w:cstheme="minorBidi"/>
          <w:noProof/>
          <w:sz w:val="22"/>
          <w:szCs w:val="22"/>
          <w:lang w:eastAsia="pl-PL" w:bidi="ar-SA"/>
        </w:rPr>
        <w:tab/>
      </w:r>
      <w:r>
        <w:rPr>
          <w:noProof/>
          <w:lang w:bidi="en-US"/>
        </w:rPr>
        <w:t>Obwody awaryjnego oświetlenia ewakuacyjnego - ogólnego i kierunkowego (znaki bezpieczeństwa)</w:t>
      </w:r>
      <w:r>
        <w:rPr>
          <w:noProof/>
        </w:rPr>
        <w:tab/>
      </w:r>
      <w:r>
        <w:rPr>
          <w:noProof/>
        </w:rPr>
        <w:fldChar w:fldCharType="begin"/>
      </w:r>
      <w:r>
        <w:rPr>
          <w:noProof/>
        </w:rPr>
        <w:instrText xml:space="preserve"> PAGEREF _Toc171722417 \h </w:instrText>
      </w:r>
      <w:r>
        <w:rPr>
          <w:noProof/>
        </w:rPr>
      </w:r>
      <w:r>
        <w:rPr>
          <w:noProof/>
        </w:rPr>
        <w:fldChar w:fldCharType="separate"/>
      </w:r>
      <w:r w:rsidR="00372F7E">
        <w:rPr>
          <w:noProof/>
        </w:rPr>
        <w:t>9</w:t>
      </w:r>
      <w:r>
        <w:rPr>
          <w:noProof/>
        </w:rPr>
        <w:fldChar w:fldCharType="end"/>
      </w:r>
    </w:p>
    <w:p w14:paraId="174BFF28" w14:textId="7339D3B8" w:rsidR="00344468" w:rsidRDefault="00344468">
      <w:pPr>
        <w:pStyle w:val="Spistreci2"/>
        <w:tabs>
          <w:tab w:val="left" w:pos="849"/>
        </w:tabs>
        <w:rPr>
          <w:rFonts w:asciiTheme="minorHAnsi" w:eastAsiaTheme="minorEastAsia" w:hAnsiTheme="minorHAnsi" w:cstheme="minorBidi"/>
          <w:noProof/>
          <w:sz w:val="22"/>
          <w:szCs w:val="22"/>
          <w:lang w:eastAsia="pl-PL" w:bidi="ar-SA"/>
        </w:rPr>
      </w:pPr>
      <w:r>
        <w:rPr>
          <w:noProof/>
          <w:lang w:bidi="en-US"/>
        </w:rPr>
        <w:t>11.3</w:t>
      </w:r>
      <w:r>
        <w:rPr>
          <w:rFonts w:asciiTheme="minorHAnsi" w:eastAsiaTheme="minorEastAsia" w:hAnsiTheme="minorHAnsi" w:cstheme="minorBidi"/>
          <w:noProof/>
          <w:sz w:val="22"/>
          <w:szCs w:val="22"/>
          <w:lang w:eastAsia="pl-PL" w:bidi="ar-SA"/>
        </w:rPr>
        <w:tab/>
      </w:r>
      <w:r>
        <w:rPr>
          <w:noProof/>
          <w:lang w:bidi="en-US"/>
        </w:rPr>
        <w:t>Obwody gniazd wtykowych i odbiorów technologicznych</w:t>
      </w:r>
      <w:r>
        <w:rPr>
          <w:noProof/>
        </w:rPr>
        <w:tab/>
      </w:r>
      <w:r>
        <w:rPr>
          <w:noProof/>
        </w:rPr>
        <w:fldChar w:fldCharType="begin"/>
      </w:r>
      <w:r>
        <w:rPr>
          <w:noProof/>
        </w:rPr>
        <w:instrText xml:space="preserve"> PAGEREF _Toc171722418 \h </w:instrText>
      </w:r>
      <w:r>
        <w:rPr>
          <w:noProof/>
        </w:rPr>
      </w:r>
      <w:r>
        <w:rPr>
          <w:noProof/>
        </w:rPr>
        <w:fldChar w:fldCharType="separate"/>
      </w:r>
      <w:r w:rsidR="00372F7E">
        <w:rPr>
          <w:noProof/>
        </w:rPr>
        <w:t>10</w:t>
      </w:r>
      <w:r>
        <w:rPr>
          <w:noProof/>
        </w:rPr>
        <w:fldChar w:fldCharType="end"/>
      </w:r>
    </w:p>
    <w:p w14:paraId="59884EC9" w14:textId="143ED685"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12.</w:t>
      </w:r>
      <w:r>
        <w:rPr>
          <w:rFonts w:asciiTheme="minorHAnsi" w:eastAsiaTheme="minorEastAsia" w:hAnsiTheme="minorHAnsi" w:cstheme="minorBidi"/>
          <w:noProof/>
          <w:sz w:val="22"/>
          <w:szCs w:val="22"/>
          <w:lang w:val="pl-PL" w:eastAsia="pl-PL" w:bidi="ar-SA"/>
        </w:rPr>
        <w:tab/>
      </w:r>
      <w:r w:rsidRPr="00DC3F6A">
        <w:rPr>
          <w:noProof/>
          <w:lang w:val="pl-PL" w:bidi="en-US"/>
        </w:rPr>
        <w:t>Ochrona przeciwporażeniowa</w:t>
      </w:r>
      <w:r w:rsidRPr="00DC3F6A">
        <w:rPr>
          <w:noProof/>
          <w:lang w:val="pl-PL"/>
        </w:rPr>
        <w:tab/>
      </w:r>
      <w:r>
        <w:rPr>
          <w:noProof/>
        </w:rPr>
        <w:fldChar w:fldCharType="begin"/>
      </w:r>
      <w:r w:rsidRPr="00DC3F6A">
        <w:rPr>
          <w:noProof/>
          <w:lang w:val="pl-PL"/>
        </w:rPr>
        <w:instrText xml:space="preserve"> PAGEREF _Toc171722419 \h </w:instrText>
      </w:r>
      <w:r>
        <w:rPr>
          <w:noProof/>
        </w:rPr>
      </w:r>
      <w:r>
        <w:rPr>
          <w:noProof/>
        </w:rPr>
        <w:fldChar w:fldCharType="separate"/>
      </w:r>
      <w:r w:rsidR="00372F7E" w:rsidRPr="00DC3F6A">
        <w:rPr>
          <w:noProof/>
          <w:lang w:val="pl-PL"/>
        </w:rPr>
        <w:t>10</w:t>
      </w:r>
      <w:r>
        <w:rPr>
          <w:noProof/>
        </w:rPr>
        <w:fldChar w:fldCharType="end"/>
      </w:r>
    </w:p>
    <w:p w14:paraId="5D436A22" w14:textId="44C937AE"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13.</w:t>
      </w:r>
      <w:r>
        <w:rPr>
          <w:rFonts w:asciiTheme="minorHAnsi" w:eastAsiaTheme="minorEastAsia" w:hAnsiTheme="minorHAnsi" w:cstheme="minorBidi"/>
          <w:noProof/>
          <w:sz w:val="22"/>
          <w:szCs w:val="22"/>
          <w:lang w:val="pl-PL" w:eastAsia="pl-PL" w:bidi="ar-SA"/>
        </w:rPr>
        <w:tab/>
      </w:r>
      <w:r w:rsidRPr="00DC3F6A">
        <w:rPr>
          <w:noProof/>
          <w:lang w:val="pl-PL" w:bidi="en-US"/>
        </w:rPr>
        <w:t>Ochrona przeciwprzepięciowa</w:t>
      </w:r>
      <w:r w:rsidRPr="00DC3F6A">
        <w:rPr>
          <w:noProof/>
          <w:lang w:val="pl-PL"/>
        </w:rPr>
        <w:tab/>
      </w:r>
      <w:r>
        <w:rPr>
          <w:noProof/>
        </w:rPr>
        <w:fldChar w:fldCharType="begin"/>
      </w:r>
      <w:r w:rsidRPr="00DC3F6A">
        <w:rPr>
          <w:noProof/>
          <w:lang w:val="pl-PL"/>
        </w:rPr>
        <w:instrText xml:space="preserve"> PAGEREF _Toc171722420 \h </w:instrText>
      </w:r>
      <w:r>
        <w:rPr>
          <w:noProof/>
        </w:rPr>
      </w:r>
      <w:r>
        <w:rPr>
          <w:noProof/>
        </w:rPr>
        <w:fldChar w:fldCharType="separate"/>
      </w:r>
      <w:r w:rsidR="00372F7E" w:rsidRPr="00DC3F6A">
        <w:rPr>
          <w:noProof/>
          <w:lang w:val="pl-PL"/>
        </w:rPr>
        <w:t>11</w:t>
      </w:r>
      <w:r>
        <w:rPr>
          <w:noProof/>
        </w:rPr>
        <w:fldChar w:fldCharType="end"/>
      </w:r>
    </w:p>
    <w:p w14:paraId="7E4B7084" w14:textId="58D5626F"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14.</w:t>
      </w:r>
      <w:r>
        <w:rPr>
          <w:rFonts w:asciiTheme="minorHAnsi" w:eastAsiaTheme="minorEastAsia" w:hAnsiTheme="minorHAnsi" w:cstheme="minorBidi"/>
          <w:noProof/>
          <w:sz w:val="22"/>
          <w:szCs w:val="22"/>
          <w:lang w:val="pl-PL" w:eastAsia="pl-PL" w:bidi="ar-SA"/>
        </w:rPr>
        <w:tab/>
      </w:r>
      <w:r w:rsidRPr="00DC3F6A">
        <w:rPr>
          <w:noProof/>
          <w:lang w:val="pl-PL" w:bidi="en-US"/>
        </w:rPr>
        <w:t>Instalacja połączeń wyrównawczych</w:t>
      </w:r>
      <w:r w:rsidRPr="00DC3F6A">
        <w:rPr>
          <w:noProof/>
          <w:lang w:val="pl-PL"/>
        </w:rPr>
        <w:tab/>
      </w:r>
      <w:r>
        <w:rPr>
          <w:noProof/>
        </w:rPr>
        <w:fldChar w:fldCharType="begin"/>
      </w:r>
      <w:r w:rsidRPr="00DC3F6A">
        <w:rPr>
          <w:noProof/>
          <w:lang w:val="pl-PL"/>
        </w:rPr>
        <w:instrText xml:space="preserve"> PAGEREF _Toc171722421 \h </w:instrText>
      </w:r>
      <w:r>
        <w:rPr>
          <w:noProof/>
        </w:rPr>
      </w:r>
      <w:r>
        <w:rPr>
          <w:noProof/>
        </w:rPr>
        <w:fldChar w:fldCharType="separate"/>
      </w:r>
      <w:r w:rsidR="00372F7E" w:rsidRPr="00DC3F6A">
        <w:rPr>
          <w:noProof/>
          <w:lang w:val="pl-PL"/>
        </w:rPr>
        <w:t>11</w:t>
      </w:r>
      <w:r>
        <w:rPr>
          <w:noProof/>
        </w:rPr>
        <w:fldChar w:fldCharType="end"/>
      </w:r>
    </w:p>
    <w:p w14:paraId="2F2873D0" w14:textId="4036EB57"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15.</w:t>
      </w:r>
      <w:r>
        <w:rPr>
          <w:rFonts w:asciiTheme="minorHAnsi" w:eastAsiaTheme="minorEastAsia" w:hAnsiTheme="minorHAnsi" w:cstheme="minorBidi"/>
          <w:noProof/>
          <w:sz w:val="22"/>
          <w:szCs w:val="22"/>
          <w:lang w:val="pl-PL" w:eastAsia="pl-PL" w:bidi="ar-SA"/>
        </w:rPr>
        <w:tab/>
      </w:r>
      <w:r w:rsidRPr="00DC3F6A">
        <w:rPr>
          <w:noProof/>
          <w:lang w:val="pl-PL" w:bidi="en-US"/>
        </w:rPr>
        <w:t>Instalacja teletechniczna – sieć LAN</w:t>
      </w:r>
      <w:r w:rsidRPr="00DC3F6A">
        <w:rPr>
          <w:noProof/>
          <w:lang w:val="pl-PL"/>
        </w:rPr>
        <w:tab/>
      </w:r>
      <w:r>
        <w:rPr>
          <w:noProof/>
        </w:rPr>
        <w:fldChar w:fldCharType="begin"/>
      </w:r>
      <w:r w:rsidRPr="00DC3F6A">
        <w:rPr>
          <w:noProof/>
          <w:lang w:val="pl-PL"/>
        </w:rPr>
        <w:instrText xml:space="preserve"> PAGEREF _Toc171722422 \h </w:instrText>
      </w:r>
      <w:r>
        <w:rPr>
          <w:noProof/>
        </w:rPr>
      </w:r>
      <w:r>
        <w:rPr>
          <w:noProof/>
        </w:rPr>
        <w:fldChar w:fldCharType="separate"/>
      </w:r>
      <w:r w:rsidR="00372F7E" w:rsidRPr="00DC3F6A">
        <w:rPr>
          <w:noProof/>
          <w:lang w:val="pl-PL"/>
        </w:rPr>
        <w:t>11</w:t>
      </w:r>
      <w:r>
        <w:rPr>
          <w:noProof/>
        </w:rPr>
        <w:fldChar w:fldCharType="end"/>
      </w:r>
    </w:p>
    <w:p w14:paraId="3DEFAFC8" w14:textId="13B5C50B"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16.</w:t>
      </w:r>
      <w:r>
        <w:rPr>
          <w:rFonts w:asciiTheme="minorHAnsi" w:eastAsiaTheme="minorEastAsia" w:hAnsiTheme="minorHAnsi" w:cstheme="minorBidi"/>
          <w:noProof/>
          <w:sz w:val="22"/>
          <w:szCs w:val="22"/>
          <w:lang w:val="pl-PL" w:eastAsia="pl-PL" w:bidi="ar-SA"/>
        </w:rPr>
        <w:tab/>
      </w:r>
      <w:r w:rsidRPr="00DC3F6A">
        <w:rPr>
          <w:noProof/>
          <w:lang w:val="pl-PL" w:bidi="en-US"/>
        </w:rPr>
        <w:t>System multimedialny</w:t>
      </w:r>
      <w:r w:rsidRPr="00DC3F6A">
        <w:rPr>
          <w:noProof/>
          <w:lang w:val="pl-PL"/>
        </w:rPr>
        <w:tab/>
      </w:r>
      <w:r>
        <w:rPr>
          <w:noProof/>
        </w:rPr>
        <w:fldChar w:fldCharType="begin"/>
      </w:r>
      <w:r w:rsidRPr="00DC3F6A">
        <w:rPr>
          <w:noProof/>
          <w:lang w:val="pl-PL"/>
        </w:rPr>
        <w:instrText xml:space="preserve"> PAGEREF _Toc171722423 \h </w:instrText>
      </w:r>
      <w:r>
        <w:rPr>
          <w:noProof/>
        </w:rPr>
      </w:r>
      <w:r>
        <w:rPr>
          <w:noProof/>
        </w:rPr>
        <w:fldChar w:fldCharType="separate"/>
      </w:r>
      <w:r w:rsidR="00372F7E" w:rsidRPr="00DC3F6A">
        <w:rPr>
          <w:noProof/>
          <w:lang w:val="pl-PL"/>
        </w:rPr>
        <w:t>19</w:t>
      </w:r>
      <w:r>
        <w:rPr>
          <w:noProof/>
        </w:rPr>
        <w:fldChar w:fldCharType="end"/>
      </w:r>
    </w:p>
    <w:p w14:paraId="2F374E7E" w14:textId="36D97F75"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Cechy produktu</w:t>
      </w:r>
      <w:r>
        <w:rPr>
          <w:noProof/>
        </w:rPr>
        <w:tab/>
      </w:r>
      <w:r>
        <w:rPr>
          <w:noProof/>
        </w:rPr>
        <w:fldChar w:fldCharType="begin"/>
      </w:r>
      <w:r>
        <w:rPr>
          <w:noProof/>
        </w:rPr>
        <w:instrText xml:space="preserve"> PAGEREF _Toc171722424 \h </w:instrText>
      </w:r>
      <w:r>
        <w:rPr>
          <w:noProof/>
        </w:rPr>
      </w:r>
      <w:r>
        <w:rPr>
          <w:noProof/>
        </w:rPr>
        <w:fldChar w:fldCharType="separate"/>
      </w:r>
      <w:r w:rsidR="00372F7E">
        <w:rPr>
          <w:noProof/>
        </w:rPr>
        <w:t>21</w:t>
      </w:r>
      <w:r>
        <w:rPr>
          <w:noProof/>
        </w:rPr>
        <w:fldChar w:fldCharType="end"/>
      </w:r>
    </w:p>
    <w:p w14:paraId="77CB1282" w14:textId="5D17888D"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17.</w:t>
      </w:r>
      <w:r>
        <w:rPr>
          <w:rFonts w:asciiTheme="minorHAnsi" w:eastAsiaTheme="minorEastAsia" w:hAnsiTheme="minorHAnsi" w:cstheme="minorBidi"/>
          <w:noProof/>
          <w:sz w:val="22"/>
          <w:szCs w:val="22"/>
          <w:lang w:val="pl-PL" w:eastAsia="pl-PL" w:bidi="ar-SA"/>
        </w:rPr>
        <w:tab/>
      </w:r>
      <w:r w:rsidRPr="00DC3F6A">
        <w:rPr>
          <w:noProof/>
          <w:lang w:val="pl-PL" w:bidi="en-US"/>
        </w:rPr>
        <w:t>Podstawowe normy i przepisy związane</w:t>
      </w:r>
      <w:r w:rsidRPr="00DC3F6A">
        <w:rPr>
          <w:noProof/>
          <w:lang w:val="pl-PL"/>
        </w:rPr>
        <w:tab/>
      </w:r>
      <w:r>
        <w:rPr>
          <w:noProof/>
        </w:rPr>
        <w:fldChar w:fldCharType="begin"/>
      </w:r>
      <w:r w:rsidRPr="00DC3F6A">
        <w:rPr>
          <w:noProof/>
          <w:lang w:val="pl-PL"/>
        </w:rPr>
        <w:instrText xml:space="preserve"> PAGEREF _Toc171722425 \h </w:instrText>
      </w:r>
      <w:r>
        <w:rPr>
          <w:noProof/>
        </w:rPr>
      </w:r>
      <w:r>
        <w:rPr>
          <w:noProof/>
        </w:rPr>
        <w:fldChar w:fldCharType="separate"/>
      </w:r>
      <w:r w:rsidR="00372F7E" w:rsidRPr="00DC3F6A">
        <w:rPr>
          <w:noProof/>
          <w:lang w:val="pl-PL"/>
        </w:rPr>
        <w:t>21</w:t>
      </w:r>
      <w:r>
        <w:rPr>
          <w:noProof/>
        </w:rPr>
        <w:fldChar w:fldCharType="end"/>
      </w:r>
    </w:p>
    <w:p w14:paraId="44920428" w14:textId="740C0622"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18.</w:t>
      </w:r>
      <w:r>
        <w:rPr>
          <w:rFonts w:asciiTheme="minorHAnsi" w:eastAsiaTheme="minorEastAsia" w:hAnsiTheme="minorHAnsi" w:cstheme="minorBidi"/>
          <w:noProof/>
          <w:sz w:val="22"/>
          <w:szCs w:val="22"/>
          <w:lang w:val="pl-PL" w:eastAsia="pl-PL" w:bidi="ar-SA"/>
        </w:rPr>
        <w:tab/>
      </w:r>
      <w:r w:rsidRPr="00DC3F6A">
        <w:rPr>
          <w:noProof/>
          <w:lang w:val="pl-PL" w:bidi="en-US"/>
        </w:rPr>
        <w:t>Uwagi końcowe</w:t>
      </w:r>
      <w:r w:rsidRPr="00DC3F6A">
        <w:rPr>
          <w:noProof/>
          <w:lang w:val="pl-PL"/>
        </w:rPr>
        <w:tab/>
      </w:r>
      <w:r>
        <w:rPr>
          <w:noProof/>
        </w:rPr>
        <w:fldChar w:fldCharType="begin"/>
      </w:r>
      <w:r w:rsidRPr="00DC3F6A">
        <w:rPr>
          <w:noProof/>
          <w:lang w:val="pl-PL"/>
        </w:rPr>
        <w:instrText xml:space="preserve"> PAGEREF _Toc171722426 \h </w:instrText>
      </w:r>
      <w:r>
        <w:rPr>
          <w:noProof/>
        </w:rPr>
      </w:r>
      <w:r>
        <w:rPr>
          <w:noProof/>
        </w:rPr>
        <w:fldChar w:fldCharType="separate"/>
      </w:r>
      <w:r w:rsidR="00372F7E" w:rsidRPr="00DC3F6A">
        <w:rPr>
          <w:noProof/>
          <w:lang w:val="pl-PL"/>
        </w:rPr>
        <w:t>21</w:t>
      </w:r>
      <w:r>
        <w:rPr>
          <w:noProof/>
        </w:rPr>
        <w:fldChar w:fldCharType="end"/>
      </w:r>
    </w:p>
    <w:p w14:paraId="30B640FC" w14:textId="152129FF"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19.</w:t>
      </w:r>
      <w:r>
        <w:rPr>
          <w:rFonts w:asciiTheme="minorHAnsi" w:eastAsiaTheme="minorEastAsia" w:hAnsiTheme="minorHAnsi" w:cstheme="minorBidi"/>
          <w:noProof/>
          <w:sz w:val="22"/>
          <w:szCs w:val="22"/>
          <w:lang w:val="pl-PL" w:eastAsia="pl-PL" w:bidi="ar-SA"/>
        </w:rPr>
        <w:tab/>
      </w:r>
      <w:r w:rsidRPr="00DC3F6A">
        <w:rPr>
          <w:noProof/>
          <w:lang w:val="pl-PL" w:bidi="en-US"/>
        </w:rPr>
        <w:t>Informacje w zakresie BHP oraz ochrony zdrowia</w:t>
      </w:r>
      <w:r w:rsidRPr="00DC3F6A">
        <w:rPr>
          <w:noProof/>
          <w:lang w:val="pl-PL"/>
        </w:rPr>
        <w:tab/>
      </w:r>
      <w:r>
        <w:rPr>
          <w:noProof/>
        </w:rPr>
        <w:fldChar w:fldCharType="begin"/>
      </w:r>
      <w:r w:rsidRPr="00DC3F6A">
        <w:rPr>
          <w:noProof/>
          <w:lang w:val="pl-PL"/>
        </w:rPr>
        <w:instrText xml:space="preserve"> PAGEREF _Toc171722427 \h </w:instrText>
      </w:r>
      <w:r>
        <w:rPr>
          <w:noProof/>
        </w:rPr>
      </w:r>
      <w:r>
        <w:rPr>
          <w:noProof/>
        </w:rPr>
        <w:fldChar w:fldCharType="separate"/>
      </w:r>
      <w:r w:rsidR="00372F7E" w:rsidRPr="00DC3F6A">
        <w:rPr>
          <w:noProof/>
          <w:lang w:val="pl-PL"/>
        </w:rPr>
        <w:t>22</w:t>
      </w:r>
      <w:r>
        <w:rPr>
          <w:noProof/>
        </w:rPr>
        <w:fldChar w:fldCharType="end"/>
      </w:r>
    </w:p>
    <w:p w14:paraId="5AE7BDD7" w14:textId="345DFFED"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20.</w:t>
      </w:r>
      <w:r>
        <w:rPr>
          <w:rFonts w:asciiTheme="minorHAnsi" w:eastAsiaTheme="minorEastAsia" w:hAnsiTheme="minorHAnsi" w:cstheme="minorBidi"/>
          <w:noProof/>
          <w:sz w:val="22"/>
          <w:szCs w:val="22"/>
          <w:lang w:val="pl-PL" w:eastAsia="pl-PL" w:bidi="ar-SA"/>
        </w:rPr>
        <w:tab/>
      </w:r>
      <w:r w:rsidRPr="00DC3F6A">
        <w:rPr>
          <w:noProof/>
          <w:lang w:val="pl-PL" w:bidi="en-US"/>
        </w:rPr>
        <w:t>Obliczenia techniczne</w:t>
      </w:r>
      <w:r w:rsidRPr="00DC3F6A">
        <w:rPr>
          <w:noProof/>
          <w:lang w:val="pl-PL"/>
        </w:rPr>
        <w:tab/>
      </w:r>
      <w:r>
        <w:rPr>
          <w:noProof/>
        </w:rPr>
        <w:fldChar w:fldCharType="begin"/>
      </w:r>
      <w:r w:rsidRPr="00DC3F6A">
        <w:rPr>
          <w:noProof/>
          <w:lang w:val="pl-PL"/>
        </w:rPr>
        <w:instrText xml:space="preserve"> PAGEREF _Toc171722428 \h </w:instrText>
      </w:r>
      <w:r>
        <w:rPr>
          <w:noProof/>
        </w:rPr>
      </w:r>
      <w:r>
        <w:rPr>
          <w:noProof/>
        </w:rPr>
        <w:fldChar w:fldCharType="separate"/>
      </w:r>
      <w:r w:rsidR="00372F7E" w:rsidRPr="00DC3F6A">
        <w:rPr>
          <w:noProof/>
          <w:lang w:val="pl-PL"/>
        </w:rPr>
        <w:t>23</w:t>
      </w:r>
      <w:r>
        <w:rPr>
          <w:noProof/>
        </w:rPr>
        <w:fldChar w:fldCharType="end"/>
      </w:r>
    </w:p>
    <w:p w14:paraId="076AC716" w14:textId="69485AE8" w:rsidR="00344468" w:rsidRDefault="00344468">
      <w:pPr>
        <w:pStyle w:val="Spistreci2"/>
        <w:tabs>
          <w:tab w:val="left" w:pos="849"/>
        </w:tabs>
        <w:rPr>
          <w:rFonts w:asciiTheme="minorHAnsi" w:eastAsiaTheme="minorEastAsia" w:hAnsiTheme="minorHAnsi" w:cstheme="minorBidi"/>
          <w:noProof/>
          <w:sz w:val="22"/>
          <w:szCs w:val="22"/>
          <w:lang w:eastAsia="pl-PL" w:bidi="ar-SA"/>
        </w:rPr>
      </w:pPr>
      <w:r>
        <w:rPr>
          <w:noProof/>
          <w:lang w:bidi="en-US"/>
        </w:rPr>
        <w:t>20.1</w:t>
      </w:r>
      <w:r>
        <w:rPr>
          <w:rFonts w:asciiTheme="minorHAnsi" w:eastAsiaTheme="minorEastAsia" w:hAnsiTheme="minorHAnsi" w:cstheme="minorBidi"/>
          <w:noProof/>
          <w:sz w:val="22"/>
          <w:szCs w:val="22"/>
          <w:lang w:eastAsia="pl-PL" w:bidi="ar-SA"/>
        </w:rPr>
        <w:tab/>
      </w:r>
      <w:r>
        <w:rPr>
          <w:noProof/>
          <w:lang w:bidi="en-US"/>
        </w:rPr>
        <w:t>Bilans mocy</w:t>
      </w:r>
      <w:r>
        <w:rPr>
          <w:noProof/>
        </w:rPr>
        <w:tab/>
      </w:r>
      <w:r>
        <w:rPr>
          <w:noProof/>
        </w:rPr>
        <w:fldChar w:fldCharType="begin"/>
      </w:r>
      <w:r>
        <w:rPr>
          <w:noProof/>
        </w:rPr>
        <w:instrText xml:space="preserve"> PAGEREF _Toc171722429 \h </w:instrText>
      </w:r>
      <w:r>
        <w:rPr>
          <w:noProof/>
        </w:rPr>
      </w:r>
      <w:r>
        <w:rPr>
          <w:noProof/>
        </w:rPr>
        <w:fldChar w:fldCharType="separate"/>
      </w:r>
      <w:r w:rsidR="00372F7E">
        <w:rPr>
          <w:noProof/>
        </w:rPr>
        <w:t>23</w:t>
      </w:r>
      <w:r>
        <w:rPr>
          <w:noProof/>
        </w:rPr>
        <w:fldChar w:fldCharType="end"/>
      </w:r>
    </w:p>
    <w:p w14:paraId="266452A3" w14:textId="4A4B81D1" w:rsidR="00344468" w:rsidRDefault="00344468">
      <w:pPr>
        <w:pStyle w:val="Spistreci2"/>
        <w:tabs>
          <w:tab w:val="left" w:pos="849"/>
        </w:tabs>
        <w:rPr>
          <w:rFonts w:asciiTheme="minorHAnsi" w:eastAsiaTheme="minorEastAsia" w:hAnsiTheme="minorHAnsi" w:cstheme="minorBidi"/>
          <w:noProof/>
          <w:sz w:val="22"/>
          <w:szCs w:val="22"/>
          <w:lang w:eastAsia="pl-PL" w:bidi="ar-SA"/>
        </w:rPr>
      </w:pPr>
      <w:r>
        <w:rPr>
          <w:noProof/>
          <w:lang w:bidi="en-US"/>
        </w:rPr>
        <w:t>20.2</w:t>
      </w:r>
      <w:r>
        <w:rPr>
          <w:rFonts w:asciiTheme="minorHAnsi" w:eastAsiaTheme="minorEastAsia" w:hAnsiTheme="minorHAnsi" w:cstheme="minorBidi"/>
          <w:noProof/>
          <w:sz w:val="22"/>
          <w:szCs w:val="22"/>
          <w:lang w:eastAsia="pl-PL" w:bidi="ar-SA"/>
        </w:rPr>
        <w:tab/>
      </w:r>
      <w:r>
        <w:rPr>
          <w:noProof/>
          <w:lang w:bidi="en-US"/>
        </w:rPr>
        <w:t>Dobór kabli</w:t>
      </w:r>
      <w:r>
        <w:rPr>
          <w:noProof/>
        </w:rPr>
        <w:tab/>
      </w:r>
      <w:r>
        <w:rPr>
          <w:noProof/>
        </w:rPr>
        <w:fldChar w:fldCharType="begin"/>
      </w:r>
      <w:r>
        <w:rPr>
          <w:noProof/>
        </w:rPr>
        <w:instrText xml:space="preserve"> PAGEREF _Toc171722430 \h </w:instrText>
      </w:r>
      <w:r>
        <w:rPr>
          <w:noProof/>
        </w:rPr>
      </w:r>
      <w:r>
        <w:rPr>
          <w:noProof/>
        </w:rPr>
        <w:fldChar w:fldCharType="separate"/>
      </w:r>
      <w:r w:rsidR="00372F7E">
        <w:rPr>
          <w:noProof/>
        </w:rPr>
        <w:t>23</w:t>
      </w:r>
      <w:r>
        <w:rPr>
          <w:noProof/>
        </w:rPr>
        <w:fldChar w:fldCharType="end"/>
      </w:r>
    </w:p>
    <w:p w14:paraId="71C3012B" w14:textId="5C05EE66"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sidRPr="00DC3F6A">
        <w:rPr>
          <w:noProof/>
          <w:lang w:val="pl-PL" w:bidi="en-US"/>
        </w:rPr>
        <w:t>21.</w:t>
      </w:r>
      <w:r>
        <w:rPr>
          <w:rFonts w:asciiTheme="minorHAnsi" w:eastAsiaTheme="minorEastAsia" w:hAnsiTheme="minorHAnsi" w:cstheme="minorBidi"/>
          <w:noProof/>
          <w:sz w:val="22"/>
          <w:szCs w:val="22"/>
          <w:lang w:val="pl-PL" w:eastAsia="pl-PL" w:bidi="ar-SA"/>
        </w:rPr>
        <w:tab/>
      </w:r>
      <w:r w:rsidRPr="00DC3F6A">
        <w:rPr>
          <w:noProof/>
          <w:lang w:val="pl-PL" w:bidi="en-US"/>
        </w:rPr>
        <w:t>Spis rysunków</w:t>
      </w:r>
      <w:r w:rsidRPr="00DC3F6A">
        <w:rPr>
          <w:noProof/>
          <w:lang w:val="pl-PL"/>
        </w:rPr>
        <w:tab/>
      </w:r>
      <w:r>
        <w:rPr>
          <w:noProof/>
        </w:rPr>
        <w:fldChar w:fldCharType="begin"/>
      </w:r>
      <w:r w:rsidRPr="00DC3F6A">
        <w:rPr>
          <w:noProof/>
          <w:lang w:val="pl-PL"/>
        </w:rPr>
        <w:instrText xml:space="preserve"> PAGEREF _Toc171722431 \h </w:instrText>
      </w:r>
      <w:r>
        <w:rPr>
          <w:noProof/>
        </w:rPr>
      </w:r>
      <w:r>
        <w:rPr>
          <w:noProof/>
        </w:rPr>
        <w:fldChar w:fldCharType="separate"/>
      </w:r>
      <w:r w:rsidR="00372F7E" w:rsidRPr="00DC3F6A">
        <w:rPr>
          <w:noProof/>
          <w:lang w:val="pl-PL"/>
        </w:rPr>
        <w:t>24</w:t>
      </w:r>
      <w:r>
        <w:rPr>
          <w:noProof/>
        </w:rPr>
        <w:fldChar w:fldCharType="end"/>
      </w:r>
    </w:p>
    <w:p w14:paraId="6110B32C" w14:textId="5677E7DA"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E-1</w:t>
      </w:r>
      <w:r w:rsidRPr="00B3224C">
        <w:rPr>
          <w:noProof/>
          <w:lang w:bidi="en-US"/>
        </w:rPr>
        <w:t xml:space="preserve"> Segment D oświetlenie rzut</w:t>
      </w:r>
      <w:r>
        <w:rPr>
          <w:noProof/>
        </w:rPr>
        <w:tab/>
      </w:r>
      <w:r>
        <w:rPr>
          <w:noProof/>
        </w:rPr>
        <w:fldChar w:fldCharType="begin"/>
      </w:r>
      <w:r>
        <w:rPr>
          <w:noProof/>
        </w:rPr>
        <w:instrText xml:space="preserve"> PAGEREF _Toc171722432 \h </w:instrText>
      </w:r>
      <w:r>
        <w:rPr>
          <w:noProof/>
        </w:rPr>
      </w:r>
      <w:r>
        <w:rPr>
          <w:noProof/>
        </w:rPr>
        <w:fldChar w:fldCharType="separate"/>
      </w:r>
      <w:r w:rsidR="00372F7E">
        <w:rPr>
          <w:noProof/>
        </w:rPr>
        <w:t>24</w:t>
      </w:r>
      <w:r>
        <w:rPr>
          <w:noProof/>
        </w:rPr>
        <w:fldChar w:fldCharType="end"/>
      </w:r>
    </w:p>
    <w:p w14:paraId="58B69632" w14:textId="00272DE2"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E-2</w:t>
      </w:r>
      <w:r w:rsidRPr="00B3224C">
        <w:rPr>
          <w:noProof/>
          <w:lang w:bidi="en-US"/>
        </w:rPr>
        <w:t xml:space="preserve"> Segment E oświetlenie rzut</w:t>
      </w:r>
      <w:r>
        <w:rPr>
          <w:noProof/>
        </w:rPr>
        <w:tab/>
      </w:r>
      <w:r>
        <w:rPr>
          <w:noProof/>
        </w:rPr>
        <w:fldChar w:fldCharType="begin"/>
      </w:r>
      <w:r>
        <w:rPr>
          <w:noProof/>
        </w:rPr>
        <w:instrText xml:space="preserve"> PAGEREF _Toc171722433 \h </w:instrText>
      </w:r>
      <w:r>
        <w:rPr>
          <w:noProof/>
        </w:rPr>
      </w:r>
      <w:r>
        <w:rPr>
          <w:noProof/>
        </w:rPr>
        <w:fldChar w:fldCharType="separate"/>
      </w:r>
      <w:r w:rsidR="00372F7E">
        <w:rPr>
          <w:noProof/>
        </w:rPr>
        <w:t>24</w:t>
      </w:r>
      <w:r>
        <w:rPr>
          <w:noProof/>
        </w:rPr>
        <w:fldChar w:fldCharType="end"/>
      </w:r>
    </w:p>
    <w:p w14:paraId="6FACD5A0" w14:textId="035B1843"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E-3</w:t>
      </w:r>
      <w:r w:rsidRPr="00B3224C">
        <w:rPr>
          <w:noProof/>
          <w:lang w:bidi="en-US"/>
        </w:rPr>
        <w:t xml:space="preserve"> Segment F oświetlenie rzut</w:t>
      </w:r>
      <w:r>
        <w:rPr>
          <w:noProof/>
        </w:rPr>
        <w:tab/>
      </w:r>
      <w:r>
        <w:rPr>
          <w:noProof/>
        </w:rPr>
        <w:fldChar w:fldCharType="begin"/>
      </w:r>
      <w:r>
        <w:rPr>
          <w:noProof/>
        </w:rPr>
        <w:instrText xml:space="preserve"> PAGEREF _Toc171722434 \h </w:instrText>
      </w:r>
      <w:r>
        <w:rPr>
          <w:noProof/>
        </w:rPr>
      </w:r>
      <w:r>
        <w:rPr>
          <w:noProof/>
        </w:rPr>
        <w:fldChar w:fldCharType="separate"/>
      </w:r>
      <w:r w:rsidR="00372F7E">
        <w:rPr>
          <w:noProof/>
        </w:rPr>
        <w:t>24</w:t>
      </w:r>
      <w:r>
        <w:rPr>
          <w:noProof/>
        </w:rPr>
        <w:fldChar w:fldCharType="end"/>
      </w:r>
    </w:p>
    <w:p w14:paraId="548C56AE" w14:textId="1C3975EE"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E-4</w:t>
      </w:r>
      <w:r w:rsidRPr="00B3224C">
        <w:rPr>
          <w:noProof/>
          <w:lang w:bidi="en-US"/>
        </w:rPr>
        <w:t xml:space="preserve"> Segment D elektryka i TT rzut</w:t>
      </w:r>
      <w:r>
        <w:rPr>
          <w:noProof/>
        </w:rPr>
        <w:tab/>
      </w:r>
      <w:r>
        <w:rPr>
          <w:noProof/>
        </w:rPr>
        <w:fldChar w:fldCharType="begin"/>
      </w:r>
      <w:r>
        <w:rPr>
          <w:noProof/>
        </w:rPr>
        <w:instrText xml:space="preserve"> PAGEREF _Toc171722435 \h </w:instrText>
      </w:r>
      <w:r>
        <w:rPr>
          <w:noProof/>
        </w:rPr>
      </w:r>
      <w:r>
        <w:rPr>
          <w:noProof/>
        </w:rPr>
        <w:fldChar w:fldCharType="separate"/>
      </w:r>
      <w:r w:rsidR="00372F7E">
        <w:rPr>
          <w:noProof/>
        </w:rPr>
        <w:t>24</w:t>
      </w:r>
      <w:r>
        <w:rPr>
          <w:noProof/>
        </w:rPr>
        <w:fldChar w:fldCharType="end"/>
      </w:r>
    </w:p>
    <w:p w14:paraId="26E63F48" w14:textId="0B41D584"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E-5</w:t>
      </w:r>
      <w:r w:rsidRPr="00B3224C">
        <w:rPr>
          <w:noProof/>
          <w:lang w:bidi="en-US"/>
        </w:rPr>
        <w:t xml:space="preserve"> Segment E elektryka i TT rzut</w:t>
      </w:r>
      <w:r>
        <w:rPr>
          <w:noProof/>
        </w:rPr>
        <w:tab/>
      </w:r>
      <w:r>
        <w:rPr>
          <w:noProof/>
        </w:rPr>
        <w:fldChar w:fldCharType="begin"/>
      </w:r>
      <w:r>
        <w:rPr>
          <w:noProof/>
        </w:rPr>
        <w:instrText xml:space="preserve"> PAGEREF _Toc171722436 \h </w:instrText>
      </w:r>
      <w:r>
        <w:rPr>
          <w:noProof/>
        </w:rPr>
      </w:r>
      <w:r>
        <w:rPr>
          <w:noProof/>
        </w:rPr>
        <w:fldChar w:fldCharType="separate"/>
      </w:r>
      <w:r w:rsidR="00372F7E">
        <w:rPr>
          <w:noProof/>
        </w:rPr>
        <w:t>24</w:t>
      </w:r>
      <w:r>
        <w:rPr>
          <w:noProof/>
        </w:rPr>
        <w:fldChar w:fldCharType="end"/>
      </w:r>
    </w:p>
    <w:p w14:paraId="6A168079" w14:textId="23BB7E08"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E-6</w:t>
      </w:r>
      <w:r w:rsidRPr="00B3224C">
        <w:rPr>
          <w:noProof/>
          <w:lang w:bidi="en-US"/>
        </w:rPr>
        <w:t xml:space="preserve"> Segment F elektryka i TT rzut</w:t>
      </w:r>
      <w:r>
        <w:rPr>
          <w:noProof/>
        </w:rPr>
        <w:tab/>
      </w:r>
      <w:r>
        <w:rPr>
          <w:noProof/>
        </w:rPr>
        <w:fldChar w:fldCharType="begin"/>
      </w:r>
      <w:r>
        <w:rPr>
          <w:noProof/>
        </w:rPr>
        <w:instrText xml:space="preserve"> PAGEREF _Toc171722437 \h </w:instrText>
      </w:r>
      <w:r>
        <w:rPr>
          <w:noProof/>
        </w:rPr>
      </w:r>
      <w:r>
        <w:rPr>
          <w:noProof/>
        </w:rPr>
        <w:fldChar w:fldCharType="separate"/>
      </w:r>
      <w:r w:rsidR="00372F7E">
        <w:rPr>
          <w:noProof/>
        </w:rPr>
        <w:t>24</w:t>
      </w:r>
      <w:r>
        <w:rPr>
          <w:noProof/>
        </w:rPr>
        <w:fldChar w:fldCharType="end"/>
      </w:r>
    </w:p>
    <w:p w14:paraId="7C4BA18E" w14:textId="7F36D2DA"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E-7 RL_D115 schemat 1/4</w:t>
      </w:r>
      <w:r w:rsidRPr="00DC3F6A">
        <w:rPr>
          <w:noProof/>
          <w:lang w:val="en-US"/>
        </w:rPr>
        <w:tab/>
      </w:r>
      <w:r>
        <w:rPr>
          <w:noProof/>
        </w:rPr>
        <w:fldChar w:fldCharType="begin"/>
      </w:r>
      <w:r w:rsidRPr="00DC3F6A">
        <w:rPr>
          <w:noProof/>
          <w:lang w:val="en-US"/>
        </w:rPr>
        <w:instrText xml:space="preserve"> PAGEREF _Toc171722438 \h </w:instrText>
      </w:r>
      <w:r>
        <w:rPr>
          <w:noProof/>
        </w:rPr>
      </w:r>
      <w:r>
        <w:rPr>
          <w:noProof/>
        </w:rPr>
        <w:fldChar w:fldCharType="separate"/>
      </w:r>
      <w:r w:rsidR="00372F7E" w:rsidRPr="00DC3F6A">
        <w:rPr>
          <w:noProof/>
          <w:lang w:val="en-US"/>
        </w:rPr>
        <w:t>24</w:t>
      </w:r>
      <w:r>
        <w:rPr>
          <w:noProof/>
        </w:rPr>
        <w:fldChar w:fldCharType="end"/>
      </w:r>
    </w:p>
    <w:p w14:paraId="7C81D199" w14:textId="49C5ABD6"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E-8 RL_D115 schemat 2/4</w:t>
      </w:r>
      <w:r w:rsidRPr="00DC3F6A">
        <w:rPr>
          <w:noProof/>
          <w:lang w:val="en-US"/>
        </w:rPr>
        <w:tab/>
      </w:r>
      <w:r>
        <w:rPr>
          <w:noProof/>
        </w:rPr>
        <w:fldChar w:fldCharType="begin"/>
      </w:r>
      <w:r w:rsidRPr="00DC3F6A">
        <w:rPr>
          <w:noProof/>
          <w:lang w:val="en-US"/>
        </w:rPr>
        <w:instrText xml:space="preserve"> PAGEREF _Toc171722439 \h </w:instrText>
      </w:r>
      <w:r>
        <w:rPr>
          <w:noProof/>
        </w:rPr>
      </w:r>
      <w:r>
        <w:rPr>
          <w:noProof/>
        </w:rPr>
        <w:fldChar w:fldCharType="separate"/>
      </w:r>
      <w:r w:rsidR="00372F7E" w:rsidRPr="00DC3F6A">
        <w:rPr>
          <w:noProof/>
          <w:lang w:val="en-US"/>
        </w:rPr>
        <w:t>24</w:t>
      </w:r>
      <w:r>
        <w:rPr>
          <w:noProof/>
        </w:rPr>
        <w:fldChar w:fldCharType="end"/>
      </w:r>
    </w:p>
    <w:p w14:paraId="1B52D518" w14:textId="189D2737"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E-9 RL_D115 schemat 3/4</w:t>
      </w:r>
      <w:r w:rsidRPr="00DC3F6A">
        <w:rPr>
          <w:noProof/>
          <w:lang w:val="en-US"/>
        </w:rPr>
        <w:tab/>
      </w:r>
      <w:r>
        <w:rPr>
          <w:noProof/>
        </w:rPr>
        <w:fldChar w:fldCharType="begin"/>
      </w:r>
      <w:r w:rsidRPr="00DC3F6A">
        <w:rPr>
          <w:noProof/>
          <w:lang w:val="en-US"/>
        </w:rPr>
        <w:instrText xml:space="preserve"> PAGEREF _Toc171722440 \h </w:instrText>
      </w:r>
      <w:r>
        <w:rPr>
          <w:noProof/>
        </w:rPr>
      </w:r>
      <w:r>
        <w:rPr>
          <w:noProof/>
        </w:rPr>
        <w:fldChar w:fldCharType="separate"/>
      </w:r>
      <w:r w:rsidR="00372F7E" w:rsidRPr="00DC3F6A">
        <w:rPr>
          <w:noProof/>
          <w:lang w:val="en-US"/>
        </w:rPr>
        <w:t>24</w:t>
      </w:r>
      <w:r>
        <w:rPr>
          <w:noProof/>
        </w:rPr>
        <w:fldChar w:fldCharType="end"/>
      </w:r>
    </w:p>
    <w:p w14:paraId="53C5AC98" w14:textId="7F35CB9B"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lastRenderedPageBreak/>
        <w:t>E-10 RL_D115 schemat 4/4</w:t>
      </w:r>
      <w:r w:rsidRPr="00DC3F6A">
        <w:rPr>
          <w:noProof/>
          <w:lang w:val="en-US"/>
        </w:rPr>
        <w:tab/>
      </w:r>
      <w:r>
        <w:rPr>
          <w:noProof/>
        </w:rPr>
        <w:fldChar w:fldCharType="begin"/>
      </w:r>
      <w:r w:rsidRPr="00DC3F6A">
        <w:rPr>
          <w:noProof/>
          <w:lang w:val="en-US"/>
        </w:rPr>
        <w:instrText xml:space="preserve"> PAGEREF _Toc171722441 \h </w:instrText>
      </w:r>
      <w:r>
        <w:rPr>
          <w:noProof/>
        </w:rPr>
      </w:r>
      <w:r>
        <w:rPr>
          <w:noProof/>
        </w:rPr>
        <w:fldChar w:fldCharType="separate"/>
      </w:r>
      <w:r w:rsidR="00372F7E" w:rsidRPr="00DC3F6A">
        <w:rPr>
          <w:noProof/>
          <w:lang w:val="en-US"/>
        </w:rPr>
        <w:t>24</w:t>
      </w:r>
      <w:r>
        <w:rPr>
          <w:noProof/>
        </w:rPr>
        <w:fldChar w:fldCharType="end"/>
      </w:r>
    </w:p>
    <w:p w14:paraId="617B29DE" w14:textId="62210971"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E-11 RL_D115 widok</w:t>
      </w:r>
      <w:r w:rsidRPr="00DC3F6A">
        <w:rPr>
          <w:noProof/>
          <w:lang w:val="en-US"/>
        </w:rPr>
        <w:tab/>
      </w:r>
      <w:r>
        <w:rPr>
          <w:noProof/>
        </w:rPr>
        <w:fldChar w:fldCharType="begin"/>
      </w:r>
      <w:r w:rsidRPr="00DC3F6A">
        <w:rPr>
          <w:noProof/>
          <w:lang w:val="en-US"/>
        </w:rPr>
        <w:instrText xml:space="preserve"> PAGEREF _Toc171722442 \h </w:instrText>
      </w:r>
      <w:r>
        <w:rPr>
          <w:noProof/>
        </w:rPr>
      </w:r>
      <w:r>
        <w:rPr>
          <w:noProof/>
        </w:rPr>
        <w:fldChar w:fldCharType="separate"/>
      </w:r>
      <w:r w:rsidR="00372F7E" w:rsidRPr="00DC3F6A">
        <w:rPr>
          <w:noProof/>
          <w:lang w:val="en-US"/>
        </w:rPr>
        <w:t>24</w:t>
      </w:r>
      <w:r>
        <w:rPr>
          <w:noProof/>
        </w:rPr>
        <w:fldChar w:fldCharType="end"/>
      </w:r>
    </w:p>
    <w:p w14:paraId="4D022402" w14:textId="0B1FA925"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E-12 TD1 schemat 1/4</w:t>
      </w:r>
      <w:r w:rsidRPr="00DC3F6A">
        <w:rPr>
          <w:noProof/>
          <w:lang w:val="en-US"/>
        </w:rPr>
        <w:tab/>
      </w:r>
      <w:r>
        <w:rPr>
          <w:noProof/>
        </w:rPr>
        <w:fldChar w:fldCharType="begin"/>
      </w:r>
      <w:r w:rsidRPr="00DC3F6A">
        <w:rPr>
          <w:noProof/>
          <w:lang w:val="en-US"/>
        </w:rPr>
        <w:instrText xml:space="preserve"> PAGEREF _Toc171722443 \h </w:instrText>
      </w:r>
      <w:r>
        <w:rPr>
          <w:noProof/>
        </w:rPr>
      </w:r>
      <w:r>
        <w:rPr>
          <w:noProof/>
        </w:rPr>
        <w:fldChar w:fldCharType="separate"/>
      </w:r>
      <w:r w:rsidR="00372F7E" w:rsidRPr="00DC3F6A">
        <w:rPr>
          <w:noProof/>
          <w:lang w:val="en-US"/>
        </w:rPr>
        <w:t>24</w:t>
      </w:r>
      <w:r>
        <w:rPr>
          <w:noProof/>
        </w:rPr>
        <w:fldChar w:fldCharType="end"/>
      </w:r>
    </w:p>
    <w:p w14:paraId="662C2BF4" w14:textId="5977169A"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E-13 TD1 schemat 2/4</w:t>
      </w:r>
      <w:r w:rsidRPr="00DC3F6A">
        <w:rPr>
          <w:noProof/>
          <w:lang w:val="en-US"/>
        </w:rPr>
        <w:tab/>
      </w:r>
      <w:r>
        <w:rPr>
          <w:noProof/>
        </w:rPr>
        <w:fldChar w:fldCharType="begin"/>
      </w:r>
      <w:r w:rsidRPr="00DC3F6A">
        <w:rPr>
          <w:noProof/>
          <w:lang w:val="en-US"/>
        </w:rPr>
        <w:instrText xml:space="preserve"> PAGEREF _Toc171722444 \h </w:instrText>
      </w:r>
      <w:r>
        <w:rPr>
          <w:noProof/>
        </w:rPr>
      </w:r>
      <w:r>
        <w:rPr>
          <w:noProof/>
        </w:rPr>
        <w:fldChar w:fldCharType="separate"/>
      </w:r>
      <w:r w:rsidR="00372F7E" w:rsidRPr="00DC3F6A">
        <w:rPr>
          <w:noProof/>
          <w:lang w:val="en-US"/>
        </w:rPr>
        <w:t>24</w:t>
      </w:r>
      <w:r>
        <w:rPr>
          <w:noProof/>
        </w:rPr>
        <w:fldChar w:fldCharType="end"/>
      </w:r>
    </w:p>
    <w:p w14:paraId="479F1791" w14:textId="60FBE5FE"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E-14 TD1 schemat 3/4</w:t>
      </w:r>
      <w:r w:rsidRPr="00DC3F6A">
        <w:rPr>
          <w:noProof/>
          <w:lang w:val="en-US"/>
        </w:rPr>
        <w:tab/>
      </w:r>
      <w:r>
        <w:rPr>
          <w:noProof/>
        </w:rPr>
        <w:fldChar w:fldCharType="begin"/>
      </w:r>
      <w:r w:rsidRPr="00DC3F6A">
        <w:rPr>
          <w:noProof/>
          <w:lang w:val="en-US"/>
        </w:rPr>
        <w:instrText xml:space="preserve"> PAGEREF _Toc171722445 \h </w:instrText>
      </w:r>
      <w:r>
        <w:rPr>
          <w:noProof/>
        </w:rPr>
      </w:r>
      <w:r>
        <w:rPr>
          <w:noProof/>
        </w:rPr>
        <w:fldChar w:fldCharType="separate"/>
      </w:r>
      <w:r w:rsidR="00372F7E" w:rsidRPr="00DC3F6A">
        <w:rPr>
          <w:noProof/>
          <w:lang w:val="en-US"/>
        </w:rPr>
        <w:t>24</w:t>
      </w:r>
      <w:r>
        <w:rPr>
          <w:noProof/>
        </w:rPr>
        <w:fldChar w:fldCharType="end"/>
      </w:r>
    </w:p>
    <w:p w14:paraId="3D57ED0B" w14:textId="03BF5DBD"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E-15 TD1 schemat 4/4</w:t>
      </w:r>
      <w:r w:rsidRPr="00DC3F6A">
        <w:rPr>
          <w:noProof/>
          <w:lang w:val="en-US"/>
        </w:rPr>
        <w:tab/>
      </w:r>
      <w:r>
        <w:rPr>
          <w:noProof/>
        </w:rPr>
        <w:fldChar w:fldCharType="begin"/>
      </w:r>
      <w:r w:rsidRPr="00DC3F6A">
        <w:rPr>
          <w:noProof/>
          <w:lang w:val="en-US"/>
        </w:rPr>
        <w:instrText xml:space="preserve"> PAGEREF _Toc171722446 \h </w:instrText>
      </w:r>
      <w:r>
        <w:rPr>
          <w:noProof/>
        </w:rPr>
      </w:r>
      <w:r>
        <w:rPr>
          <w:noProof/>
        </w:rPr>
        <w:fldChar w:fldCharType="separate"/>
      </w:r>
      <w:r w:rsidR="00372F7E" w:rsidRPr="00DC3F6A">
        <w:rPr>
          <w:noProof/>
          <w:lang w:val="en-US"/>
        </w:rPr>
        <w:t>24</w:t>
      </w:r>
      <w:r>
        <w:rPr>
          <w:noProof/>
        </w:rPr>
        <w:fldChar w:fldCharType="end"/>
      </w:r>
    </w:p>
    <w:p w14:paraId="712D90E4" w14:textId="2A537412"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E-16 TD1 widok</w:t>
      </w:r>
      <w:r w:rsidRPr="00DC3F6A">
        <w:rPr>
          <w:noProof/>
          <w:lang w:val="en-US"/>
        </w:rPr>
        <w:tab/>
      </w:r>
      <w:r>
        <w:rPr>
          <w:noProof/>
        </w:rPr>
        <w:fldChar w:fldCharType="begin"/>
      </w:r>
      <w:r w:rsidRPr="00DC3F6A">
        <w:rPr>
          <w:noProof/>
          <w:lang w:val="en-US"/>
        </w:rPr>
        <w:instrText xml:space="preserve"> PAGEREF _Toc171722447 \h </w:instrText>
      </w:r>
      <w:r>
        <w:rPr>
          <w:noProof/>
        </w:rPr>
      </w:r>
      <w:r>
        <w:rPr>
          <w:noProof/>
        </w:rPr>
        <w:fldChar w:fldCharType="separate"/>
      </w:r>
      <w:r w:rsidR="00372F7E" w:rsidRPr="00DC3F6A">
        <w:rPr>
          <w:noProof/>
          <w:lang w:val="en-US"/>
        </w:rPr>
        <w:t>24</w:t>
      </w:r>
      <w:r>
        <w:rPr>
          <w:noProof/>
        </w:rPr>
        <w:fldChar w:fldCharType="end"/>
      </w:r>
    </w:p>
    <w:p w14:paraId="7C1C691F" w14:textId="21D03521"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E-17 RL_E112 schemat 1/4</w:t>
      </w:r>
      <w:r w:rsidRPr="00DC3F6A">
        <w:rPr>
          <w:noProof/>
          <w:lang w:val="en-US"/>
        </w:rPr>
        <w:tab/>
      </w:r>
      <w:r>
        <w:rPr>
          <w:noProof/>
        </w:rPr>
        <w:fldChar w:fldCharType="begin"/>
      </w:r>
      <w:r w:rsidRPr="00DC3F6A">
        <w:rPr>
          <w:noProof/>
          <w:lang w:val="en-US"/>
        </w:rPr>
        <w:instrText xml:space="preserve"> PAGEREF _Toc171722448 \h </w:instrText>
      </w:r>
      <w:r>
        <w:rPr>
          <w:noProof/>
        </w:rPr>
      </w:r>
      <w:r>
        <w:rPr>
          <w:noProof/>
        </w:rPr>
        <w:fldChar w:fldCharType="separate"/>
      </w:r>
      <w:r w:rsidR="00372F7E" w:rsidRPr="00DC3F6A">
        <w:rPr>
          <w:noProof/>
          <w:lang w:val="en-US"/>
        </w:rPr>
        <w:t>24</w:t>
      </w:r>
      <w:r>
        <w:rPr>
          <w:noProof/>
        </w:rPr>
        <w:fldChar w:fldCharType="end"/>
      </w:r>
    </w:p>
    <w:p w14:paraId="68F9B27C" w14:textId="605AB579"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E-18 RL_E112 schemat 2/4</w:t>
      </w:r>
      <w:r w:rsidRPr="00DC3F6A">
        <w:rPr>
          <w:noProof/>
          <w:lang w:val="en-US"/>
        </w:rPr>
        <w:tab/>
      </w:r>
      <w:r>
        <w:rPr>
          <w:noProof/>
        </w:rPr>
        <w:fldChar w:fldCharType="begin"/>
      </w:r>
      <w:r w:rsidRPr="00DC3F6A">
        <w:rPr>
          <w:noProof/>
          <w:lang w:val="en-US"/>
        </w:rPr>
        <w:instrText xml:space="preserve"> PAGEREF _Toc171722449 \h </w:instrText>
      </w:r>
      <w:r>
        <w:rPr>
          <w:noProof/>
        </w:rPr>
      </w:r>
      <w:r>
        <w:rPr>
          <w:noProof/>
        </w:rPr>
        <w:fldChar w:fldCharType="separate"/>
      </w:r>
      <w:r w:rsidR="00372F7E" w:rsidRPr="00DC3F6A">
        <w:rPr>
          <w:noProof/>
          <w:lang w:val="en-US"/>
        </w:rPr>
        <w:t>24</w:t>
      </w:r>
      <w:r>
        <w:rPr>
          <w:noProof/>
        </w:rPr>
        <w:fldChar w:fldCharType="end"/>
      </w:r>
    </w:p>
    <w:p w14:paraId="4E41325C" w14:textId="3D9DD532"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E-19 RL_E112 schemat 3/4</w:t>
      </w:r>
      <w:r w:rsidRPr="00DC3F6A">
        <w:rPr>
          <w:noProof/>
          <w:lang w:val="en-US"/>
        </w:rPr>
        <w:tab/>
      </w:r>
      <w:r>
        <w:rPr>
          <w:noProof/>
        </w:rPr>
        <w:fldChar w:fldCharType="begin"/>
      </w:r>
      <w:r w:rsidRPr="00DC3F6A">
        <w:rPr>
          <w:noProof/>
          <w:lang w:val="en-US"/>
        </w:rPr>
        <w:instrText xml:space="preserve"> PAGEREF _Toc171722450 \h </w:instrText>
      </w:r>
      <w:r>
        <w:rPr>
          <w:noProof/>
        </w:rPr>
      </w:r>
      <w:r>
        <w:rPr>
          <w:noProof/>
        </w:rPr>
        <w:fldChar w:fldCharType="separate"/>
      </w:r>
      <w:r w:rsidR="00372F7E" w:rsidRPr="00DC3F6A">
        <w:rPr>
          <w:noProof/>
          <w:lang w:val="en-US"/>
        </w:rPr>
        <w:t>24</w:t>
      </w:r>
      <w:r>
        <w:rPr>
          <w:noProof/>
        </w:rPr>
        <w:fldChar w:fldCharType="end"/>
      </w:r>
    </w:p>
    <w:p w14:paraId="3635E22B" w14:textId="4A8E3770"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E-20 RL_E112 schemat 4/4</w:t>
      </w:r>
      <w:r w:rsidRPr="00DC3F6A">
        <w:rPr>
          <w:noProof/>
          <w:lang w:val="en-US"/>
        </w:rPr>
        <w:tab/>
      </w:r>
      <w:r>
        <w:rPr>
          <w:noProof/>
        </w:rPr>
        <w:fldChar w:fldCharType="begin"/>
      </w:r>
      <w:r w:rsidRPr="00DC3F6A">
        <w:rPr>
          <w:noProof/>
          <w:lang w:val="en-US"/>
        </w:rPr>
        <w:instrText xml:space="preserve"> PAGEREF _Toc171722451 \h </w:instrText>
      </w:r>
      <w:r>
        <w:rPr>
          <w:noProof/>
        </w:rPr>
      </w:r>
      <w:r>
        <w:rPr>
          <w:noProof/>
        </w:rPr>
        <w:fldChar w:fldCharType="separate"/>
      </w:r>
      <w:r w:rsidR="00372F7E" w:rsidRPr="00DC3F6A">
        <w:rPr>
          <w:noProof/>
          <w:lang w:val="en-US"/>
        </w:rPr>
        <w:t>24</w:t>
      </w:r>
      <w:r>
        <w:rPr>
          <w:noProof/>
        </w:rPr>
        <w:fldChar w:fldCharType="end"/>
      </w:r>
    </w:p>
    <w:p w14:paraId="4C3250EE" w14:textId="6C7FD25A"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E-21 RL_E112 widok</w:t>
      </w:r>
      <w:r w:rsidRPr="00DC3F6A">
        <w:rPr>
          <w:noProof/>
          <w:lang w:val="en-US"/>
        </w:rPr>
        <w:tab/>
      </w:r>
      <w:r>
        <w:rPr>
          <w:noProof/>
        </w:rPr>
        <w:fldChar w:fldCharType="begin"/>
      </w:r>
      <w:r w:rsidRPr="00DC3F6A">
        <w:rPr>
          <w:noProof/>
          <w:lang w:val="en-US"/>
        </w:rPr>
        <w:instrText xml:space="preserve"> PAGEREF _Toc171722452 \h </w:instrText>
      </w:r>
      <w:r>
        <w:rPr>
          <w:noProof/>
        </w:rPr>
      </w:r>
      <w:r>
        <w:rPr>
          <w:noProof/>
        </w:rPr>
        <w:fldChar w:fldCharType="separate"/>
      </w:r>
      <w:r w:rsidR="00372F7E" w:rsidRPr="00DC3F6A">
        <w:rPr>
          <w:noProof/>
          <w:lang w:val="en-US"/>
        </w:rPr>
        <w:t>24</w:t>
      </w:r>
      <w:r>
        <w:rPr>
          <w:noProof/>
        </w:rPr>
        <w:fldChar w:fldCharType="end"/>
      </w:r>
    </w:p>
    <w:p w14:paraId="415794F9" w14:textId="19FBEC96"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E-22 RL_E113 schemat 1/3</w:t>
      </w:r>
      <w:r w:rsidRPr="00DC3F6A">
        <w:rPr>
          <w:noProof/>
          <w:lang w:val="en-US"/>
        </w:rPr>
        <w:tab/>
      </w:r>
      <w:r>
        <w:rPr>
          <w:noProof/>
        </w:rPr>
        <w:fldChar w:fldCharType="begin"/>
      </w:r>
      <w:r w:rsidRPr="00DC3F6A">
        <w:rPr>
          <w:noProof/>
          <w:lang w:val="en-US"/>
        </w:rPr>
        <w:instrText xml:space="preserve"> PAGEREF _Toc171722453 \h </w:instrText>
      </w:r>
      <w:r>
        <w:rPr>
          <w:noProof/>
        </w:rPr>
      </w:r>
      <w:r>
        <w:rPr>
          <w:noProof/>
        </w:rPr>
        <w:fldChar w:fldCharType="separate"/>
      </w:r>
      <w:r w:rsidR="00372F7E" w:rsidRPr="00DC3F6A">
        <w:rPr>
          <w:noProof/>
          <w:lang w:val="en-US"/>
        </w:rPr>
        <w:t>24</w:t>
      </w:r>
      <w:r>
        <w:rPr>
          <w:noProof/>
        </w:rPr>
        <w:fldChar w:fldCharType="end"/>
      </w:r>
    </w:p>
    <w:p w14:paraId="57FAFE7B" w14:textId="2A280451"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E-23 RL_E113 schemat 2/3</w:t>
      </w:r>
      <w:r w:rsidRPr="00DC3F6A">
        <w:rPr>
          <w:noProof/>
          <w:lang w:val="en-US"/>
        </w:rPr>
        <w:tab/>
      </w:r>
      <w:r>
        <w:rPr>
          <w:noProof/>
        </w:rPr>
        <w:fldChar w:fldCharType="begin"/>
      </w:r>
      <w:r w:rsidRPr="00DC3F6A">
        <w:rPr>
          <w:noProof/>
          <w:lang w:val="en-US"/>
        </w:rPr>
        <w:instrText xml:space="preserve"> PAGEREF _Toc171722454 \h </w:instrText>
      </w:r>
      <w:r>
        <w:rPr>
          <w:noProof/>
        </w:rPr>
      </w:r>
      <w:r>
        <w:rPr>
          <w:noProof/>
        </w:rPr>
        <w:fldChar w:fldCharType="separate"/>
      </w:r>
      <w:r w:rsidR="00372F7E" w:rsidRPr="00DC3F6A">
        <w:rPr>
          <w:noProof/>
          <w:lang w:val="en-US"/>
        </w:rPr>
        <w:t>24</w:t>
      </w:r>
      <w:r>
        <w:rPr>
          <w:noProof/>
        </w:rPr>
        <w:fldChar w:fldCharType="end"/>
      </w:r>
    </w:p>
    <w:p w14:paraId="53018F59" w14:textId="456939CB"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E-24 RL_E113 schemay 3/3</w:t>
      </w:r>
      <w:r w:rsidRPr="00DC3F6A">
        <w:rPr>
          <w:noProof/>
          <w:lang w:val="en-US"/>
        </w:rPr>
        <w:tab/>
      </w:r>
      <w:r>
        <w:rPr>
          <w:noProof/>
        </w:rPr>
        <w:fldChar w:fldCharType="begin"/>
      </w:r>
      <w:r w:rsidRPr="00DC3F6A">
        <w:rPr>
          <w:noProof/>
          <w:lang w:val="en-US"/>
        </w:rPr>
        <w:instrText xml:space="preserve"> PAGEREF _Toc171722455 \h </w:instrText>
      </w:r>
      <w:r>
        <w:rPr>
          <w:noProof/>
        </w:rPr>
      </w:r>
      <w:r>
        <w:rPr>
          <w:noProof/>
        </w:rPr>
        <w:fldChar w:fldCharType="separate"/>
      </w:r>
      <w:r w:rsidR="00372F7E" w:rsidRPr="00DC3F6A">
        <w:rPr>
          <w:noProof/>
          <w:lang w:val="en-US"/>
        </w:rPr>
        <w:t>24</w:t>
      </w:r>
      <w:r>
        <w:rPr>
          <w:noProof/>
        </w:rPr>
        <w:fldChar w:fldCharType="end"/>
      </w:r>
    </w:p>
    <w:p w14:paraId="7DE51AED" w14:textId="1D13CF6C"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E-25 RL_E113 widok</w:t>
      </w:r>
      <w:r w:rsidRPr="00DC3F6A">
        <w:rPr>
          <w:noProof/>
          <w:lang w:val="en-US"/>
        </w:rPr>
        <w:tab/>
      </w:r>
      <w:r>
        <w:rPr>
          <w:noProof/>
        </w:rPr>
        <w:fldChar w:fldCharType="begin"/>
      </w:r>
      <w:r w:rsidRPr="00DC3F6A">
        <w:rPr>
          <w:noProof/>
          <w:lang w:val="en-US"/>
        </w:rPr>
        <w:instrText xml:space="preserve"> PAGEREF _Toc171722456 \h </w:instrText>
      </w:r>
      <w:r>
        <w:rPr>
          <w:noProof/>
        </w:rPr>
      </w:r>
      <w:r>
        <w:rPr>
          <w:noProof/>
        </w:rPr>
        <w:fldChar w:fldCharType="separate"/>
      </w:r>
      <w:r w:rsidR="00372F7E" w:rsidRPr="00DC3F6A">
        <w:rPr>
          <w:noProof/>
          <w:lang w:val="en-US"/>
        </w:rPr>
        <w:t>25</w:t>
      </w:r>
      <w:r>
        <w:rPr>
          <w:noProof/>
        </w:rPr>
        <w:fldChar w:fldCharType="end"/>
      </w:r>
    </w:p>
    <w:p w14:paraId="5946EEE1" w14:textId="27D707A6"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E-26 RL_F212 schemat 1/4</w:t>
      </w:r>
      <w:r w:rsidRPr="00DC3F6A">
        <w:rPr>
          <w:noProof/>
          <w:lang w:val="en-US"/>
        </w:rPr>
        <w:tab/>
      </w:r>
      <w:r>
        <w:rPr>
          <w:noProof/>
        </w:rPr>
        <w:fldChar w:fldCharType="begin"/>
      </w:r>
      <w:r w:rsidRPr="00DC3F6A">
        <w:rPr>
          <w:noProof/>
          <w:lang w:val="en-US"/>
        </w:rPr>
        <w:instrText xml:space="preserve"> PAGEREF _Toc171722457 \h </w:instrText>
      </w:r>
      <w:r>
        <w:rPr>
          <w:noProof/>
        </w:rPr>
      </w:r>
      <w:r>
        <w:rPr>
          <w:noProof/>
        </w:rPr>
        <w:fldChar w:fldCharType="separate"/>
      </w:r>
      <w:r w:rsidR="00372F7E" w:rsidRPr="00DC3F6A">
        <w:rPr>
          <w:noProof/>
          <w:lang w:val="en-US"/>
        </w:rPr>
        <w:t>25</w:t>
      </w:r>
      <w:r>
        <w:rPr>
          <w:noProof/>
        </w:rPr>
        <w:fldChar w:fldCharType="end"/>
      </w:r>
    </w:p>
    <w:p w14:paraId="11472673" w14:textId="4D99E535"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E-27 RL_F212 schemat 2/4</w:t>
      </w:r>
      <w:r w:rsidRPr="00DC3F6A">
        <w:rPr>
          <w:noProof/>
          <w:lang w:val="en-US"/>
        </w:rPr>
        <w:tab/>
      </w:r>
      <w:r>
        <w:rPr>
          <w:noProof/>
        </w:rPr>
        <w:fldChar w:fldCharType="begin"/>
      </w:r>
      <w:r w:rsidRPr="00DC3F6A">
        <w:rPr>
          <w:noProof/>
          <w:lang w:val="en-US"/>
        </w:rPr>
        <w:instrText xml:space="preserve"> PAGEREF _Toc171722458 \h </w:instrText>
      </w:r>
      <w:r>
        <w:rPr>
          <w:noProof/>
        </w:rPr>
      </w:r>
      <w:r>
        <w:rPr>
          <w:noProof/>
        </w:rPr>
        <w:fldChar w:fldCharType="separate"/>
      </w:r>
      <w:r w:rsidR="00372F7E" w:rsidRPr="00DC3F6A">
        <w:rPr>
          <w:noProof/>
          <w:lang w:val="en-US"/>
        </w:rPr>
        <w:t>25</w:t>
      </w:r>
      <w:r>
        <w:rPr>
          <w:noProof/>
        </w:rPr>
        <w:fldChar w:fldCharType="end"/>
      </w:r>
    </w:p>
    <w:p w14:paraId="719AD527" w14:textId="6D3606F1"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E-28 RL_F212 schemat 3/4</w:t>
      </w:r>
      <w:r w:rsidRPr="00DC3F6A">
        <w:rPr>
          <w:noProof/>
          <w:lang w:val="en-US"/>
        </w:rPr>
        <w:tab/>
      </w:r>
      <w:r>
        <w:rPr>
          <w:noProof/>
        </w:rPr>
        <w:fldChar w:fldCharType="begin"/>
      </w:r>
      <w:r w:rsidRPr="00DC3F6A">
        <w:rPr>
          <w:noProof/>
          <w:lang w:val="en-US"/>
        </w:rPr>
        <w:instrText xml:space="preserve"> PAGEREF _Toc171722459 \h </w:instrText>
      </w:r>
      <w:r>
        <w:rPr>
          <w:noProof/>
        </w:rPr>
      </w:r>
      <w:r>
        <w:rPr>
          <w:noProof/>
        </w:rPr>
        <w:fldChar w:fldCharType="separate"/>
      </w:r>
      <w:r w:rsidR="00372F7E" w:rsidRPr="00DC3F6A">
        <w:rPr>
          <w:noProof/>
          <w:lang w:val="en-US"/>
        </w:rPr>
        <w:t>25</w:t>
      </w:r>
      <w:r>
        <w:rPr>
          <w:noProof/>
        </w:rPr>
        <w:fldChar w:fldCharType="end"/>
      </w:r>
    </w:p>
    <w:p w14:paraId="5BF02F07" w14:textId="60A6CE30"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E-29 RL_F212 schemat 4/4</w:t>
      </w:r>
      <w:r w:rsidRPr="00DC3F6A">
        <w:rPr>
          <w:noProof/>
          <w:lang w:val="en-US"/>
        </w:rPr>
        <w:tab/>
      </w:r>
      <w:r>
        <w:rPr>
          <w:noProof/>
        </w:rPr>
        <w:fldChar w:fldCharType="begin"/>
      </w:r>
      <w:r w:rsidRPr="00DC3F6A">
        <w:rPr>
          <w:noProof/>
          <w:lang w:val="en-US"/>
        </w:rPr>
        <w:instrText xml:space="preserve"> PAGEREF _Toc171722460 \h </w:instrText>
      </w:r>
      <w:r>
        <w:rPr>
          <w:noProof/>
        </w:rPr>
      </w:r>
      <w:r>
        <w:rPr>
          <w:noProof/>
        </w:rPr>
        <w:fldChar w:fldCharType="separate"/>
      </w:r>
      <w:r w:rsidR="00372F7E" w:rsidRPr="00DC3F6A">
        <w:rPr>
          <w:noProof/>
          <w:lang w:val="en-US"/>
        </w:rPr>
        <w:t>25</w:t>
      </w:r>
      <w:r>
        <w:rPr>
          <w:noProof/>
        </w:rPr>
        <w:fldChar w:fldCharType="end"/>
      </w:r>
    </w:p>
    <w:p w14:paraId="2849151B" w14:textId="294DED17"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E-30 RL_F212 widok</w:t>
      </w:r>
      <w:r w:rsidRPr="00DC3F6A">
        <w:rPr>
          <w:noProof/>
          <w:lang w:val="en-US"/>
        </w:rPr>
        <w:tab/>
      </w:r>
      <w:r>
        <w:rPr>
          <w:noProof/>
        </w:rPr>
        <w:fldChar w:fldCharType="begin"/>
      </w:r>
      <w:r w:rsidRPr="00DC3F6A">
        <w:rPr>
          <w:noProof/>
          <w:lang w:val="en-US"/>
        </w:rPr>
        <w:instrText xml:space="preserve"> PAGEREF _Toc171722461 \h </w:instrText>
      </w:r>
      <w:r>
        <w:rPr>
          <w:noProof/>
        </w:rPr>
      </w:r>
      <w:r>
        <w:rPr>
          <w:noProof/>
        </w:rPr>
        <w:fldChar w:fldCharType="separate"/>
      </w:r>
      <w:r w:rsidR="00372F7E" w:rsidRPr="00DC3F6A">
        <w:rPr>
          <w:noProof/>
          <w:lang w:val="en-US"/>
        </w:rPr>
        <w:t>25</w:t>
      </w:r>
      <w:r>
        <w:rPr>
          <w:noProof/>
        </w:rPr>
        <w:fldChar w:fldCharType="end"/>
      </w:r>
    </w:p>
    <w:p w14:paraId="16BB866D" w14:textId="241F8476"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E-31 RL_F216 schemat 1/4</w:t>
      </w:r>
      <w:r w:rsidRPr="00DC3F6A">
        <w:rPr>
          <w:noProof/>
          <w:lang w:val="en-US"/>
        </w:rPr>
        <w:tab/>
      </w:r>
      <w:r>
        <w:rPr>
          <w:noProof/>
        </w:rPr>
        <w:fldChar w:fldCharType="begin"/>
      </w:r>
      <w:r w:rsidRPr="00DC3F6A">
        <w:rPr>
          <w:noProof/>
          <w:lang w:val="en-US"/>
        </w:rPr>
        <w:instrText xml:space="preserve"> PAGEREF _Toc171722462 \h </w:instrText>
      </w:r>
      <w:r>
        <w:rPr>
          <w:noProof/>
        </w:rPr>
      </w:r>
      <w:r>
        <w:rPr>
          <w:noProof/>
        </w:rPr>
        <w:fldChar w:fldCharType="separate"/>
      </w:r>
      <w:r w:rsidR="00372F7E" w:rsidRPr="00DC3F6A">
        <w:rPr>
          <w:noProof/>
          <w:lang w:val="en-US"/>
        </w:rPr>
        <w:t>25</w:t>
      </w:r>
      <w:r>
        <w:rPr>
          <w:noProof/>
        </w:rPr>
        <w:fldChar w:fldCharType="end"/>
      </w:r>
    </w:p>
    <w:p w14:paraId="3320C05E" w14:textId="14DC7FE7"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E-32 RL_F216 schemat 2/4</w:t>
      </w:r>
      <w:r w:rsidRPr="00DC3F6A">
        <w:rPr>
          <w:noProof/>
          <w:lang w:val="en-US"/>
        </w:rPr>
        <w:tab/>
      </w:r>
      <w:r>
        <w:rPr>
          <w:noProof/>
        </w:rPr>
        <w:fldChar w:fldCharType="begin"/>
      </w:r>
      <w:r w:rsidRPr="00DC3F6A">
        <w:rPr>
          <w:noProof/>
          <w:lang w:val="en-US"/>
        </w:rPr>
        <w:instrText xml:space="preserve"> PAGEREF _Toc171722463 \h </w:instrText>
      </w:r>
      <w:r>
        <w:rPr>
          <w:noProof/>
        </w:rPr>
      </w:r>
      <w:r>
        <w:rPr>
          <w:noProof/>
        </w:rPr>
        <w:fldChar w:fldCharType="separate"/>
      </w:r>
      <w:r w:rsidR="00372F7E" w:rsidRPr="00DC3F6A">
        <w:rPr>
          <w:noProof/>
          <w:lang w:val="en-US"/>
        </w:rPr>
        <w:t>25</w:t>
      </w:r>
      <w:r>
        <w:rPr>
          <w:noProof/>
        </w:rPr>
        <w:fldChar w:fldCharType="end"/>
      </w:r>
    </w:p>
    <w:p w14:paraId="0A80958B" w14:textId="6E600AE9"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E-33 RL_F216 schemat 3/4</w:t>
      </w:r>
      <w:r w:rsidRPr="00DC3F6A">
        <w:rPr>
          <w:noProof/>
          <w:lang w:val="en-US"/>
        </w:rPr>
        <w:tab/>
      </w:r>
      <w:r>
        <w:rPr>
          <w:noProof/>
        </w:rPr>
        <w:fldChar w:fldCharType="begin"/>
      </w:r>
      <w:r w:rsidRPr="00DC3F6A">
        <w:rPr>
          <w:noProof/>
          <w:lang w:val="en-US"/>
        </w:rPr>
        <w:instrText xml:space="preserve"> PAGEREF _Toc171722464 \h </w:instrText>
      </w:r>
      <w:r>
        <w:rPr>
          <w:noProof/>
        </w:rPr>
      </w:r>
      <w:r>
        <w:rPr>
          <w:noProof/>
        </w:rPr>
        <w:fldChar w:fldCharType="separate"/>
      </w:r>
      <w:r w:rsidR="00372F7E" w:rsidRPr="00DC3F6A">
        <w:rPr>
          <w:noProof/>
          <w:lang w:val="en-US"/>
        </w:rPr>
        <w:t>25</w:t>
      </w:r>
      <w:r>
        <w:rPr>
          <w:noProof/>
        </w:rPr>
        <w:fldChar w:fldCharType="end"/>
      </w:r>
    </w:p>
    <w:p w14:paraId="01F59C3D" w14:textId="1E0CFEBD"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E-34 RL_F216 schemat 4/4</w:t>
      </w:r>
      <w:r w:rsidRPr="00DC3F6A">
        <w:rPr>
          <w:noProof/>
          <w:lang w:val="en-US"/>
        </w:rPr>
        <w:tab/>
      </w:r>
      <w:r>
        <w:rPr>
          <w:noProof/>
        </w:rPr>
        <w:fldChar w:fldCharType="begin"/>
      </w:r>
      <w:r w:rsidRPr="00DC3F6A">
        <w:rPr>
          <w:noProof/>
          <w:lang w:val="en-US"/>
        </w:rPr>
        <w:instrText xml:space="preserve"> PAGEREF _Toc171722465 \h </w:instrText>
      </w:r>
      <w:r>
        <w:rPr>
          <w:noProof/>
        </w:rPr>
      </w:r>
      <w:r>
        <w:rPr>
          <w:noProof/>
        </w:rPr>
        <w:fldChar w:fldCharType="separate"/>
      </w:r>
      <w:r w:rsidR="00372F7E" w:rsidRPr="00DC3F6A">
        <w:rPr>
          <w:noProof/>
          <w:lang w:val="en-US"/>
        </w:rPr>
        <w:t>25</w:t>
      </w:r>
      <w:r>
        <w:rPr>
          <w:noProof/>
        </w:rPr>
        <w:fldChar w:fldCharType="end"/>
      </w:r>
    </w:p>
    <w:p w14:paraId="4677801D" w14:textId="43235A8A"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 xml:space="preserve">E-35 </w:t>
      </w:r>
      <w:r w:rsidRPr="00B3224C">
        <w:rPr>
          <w:noProof/>
          <w:lang w:bidi="en-US"/>
        </w:rPr>
        <w:t>RL_F216 widok</w:t>
      </w:r>
      <w:r>
        <w:rPr>
          <w:noProof/>
        </w:rPr>
        <w:tab/>
      </w:r>
      <w:r>
        <w:rPr>
          <w:noProof/>
        </w:rPr>
        <w:fldChar w:fldCharType="begin"/>
      </w:r>
      <w:r>
        <w:rPr>
          <w:noProof/>
        </w:rPr>
        <w:instrText xml:space="preserve"> PAGEREF _Toc171722466 \h </w:instrText>
      </w:r>
      <w:r>
        <w:rPr>
          <w:noProof/>
        </w:rPr>
      </w:r>
      <w:r>
        <w:rPr>
          <w:noProof/>
        </w:rPr>
        <w:fldChar w:fldCharType="separate"/>
      </w:r>
      <w:r w:rsidR="00372F7E">
        <w:rPr>
          <w:noProof/>
        </w:rPr>
        <w:t>25</w:t>
      </w:r>
      <w:r>
        <w:rPr>
          <w:noProof/>
        </w:rPr>
        <w:fldChar w:fldCharType="end"/>
      </w:r>
    </w:p>
    <w:p w14:paraId="717ABBF7" w14:textId="678F4C43" w:rsidR="00344468" w:rsidRDefault="00344468">
      <w:pPr>
        <w:pStyle w:val="Spistreci2"/>
        <w:rPr>
          <w:rFonts w:asciiTheme="minorHAnsi" w:eastAsiaTheme="minorEastAsia" w:hAnsiTheme="minorHAnsi" w:cstheme="minorBidi"/>
          <w:noProof/>
          <w:sz w:val="22"/>
          <w:szCs w:val="22"/>
          <w:lang w:eastAsia="pl-PL" w:bidi="ar-SA"/>
        </w:rPr>
      </w:pPr>
      <w:r>
        <w:rPr>
          <w:noProof/>
          <w:lang w:bidi="en-US"/>
        </w:rPr>
        <w:t xml:space="preserve">E-36 </w:t>
      </w:r>
      <w:r w:rsidRPr="00B3224C">
        <w:rPr>
          <w:noProof/>
          <w:lang w:bidi="en-US"/>
        </w:rPr>
        <w:t>R_SERW schemat 1/2</w:t>
      </w:r>
      <w:r>
        <w:rPr>
          <w:noProof/>
        </w:rPr>
        <w:tab/>
      </w:r>
      <w:r>
        <w:rPr>
          <w:noProof/>
        </w:rPr>
        <w:fldChar w:fldCharType="begin"/>
      </w:r>
      <w:r>
        <w:rPr>
          <w:noProof/>
        </w:rPr>
        <w:instrText xml:space="preserve"> PAGEREF _Toc171722467 \h </w:instrText>
      </w:r>
      <w:r>
        <w:rPr>
          <w:noProof/>
        </w:rPr>
      </w:r>
      <w:r>
        <w:rPr>
          <w:noProof/>
        </w:rPr>
        <w:fldChar w:fldCharType="separate"/>
      </w:r>
      <w:r w:rsidR="00372F7E">
        <w:rPr>
          <w:noProof/>
        </w:rPr>
        <w:t>25</w:t>
      </w:r>
      <w:r>
        <w:rPr>
          <w:noProof/>
        </w:rPr>
        <w:fldChar w:fldCharType="end"/>
      </w:r>
    </w:p>
    <w:p w14:paraId="0C89E500" w14:textId="2C67367F" w:rsidR="00344468" w:rsidRDefault="00344468">
      <w:pPr>
        <w:pStyle w:val="Spistreci2"/>
        <w:rPr>
          <w:rFonts w:asciiTheme="minorHAnsi" w:eastAsiaTheme="minorEastAsia" w:hAnsiTheme="minorHAnsi" w:cstheme="minorBidi"/>
          <w:noProof/>
          <w:sz w:val="22"/>
          <w:szCs w:val="22"/>
          <w:lang w:eastAsia="pl-PL" w:bidi="ar-SA"/>
        </w:rPr>
      </w:pPr>
      <w:r w:rsidRPr="00DC3F6A">
        <w:rPr>
          <w:noProof/>
          <w:lang w:bidi="en-US"/>
        </w:rPr>
        <w:t>E-37 R_SERW schemat 2/2</w:t>
      </w:r>
      <w:r>
        <w:rPr>
          <w:noProof/>
        </w:rPr>
        <w:tab/>
      </w:r>
      <w:r>
        <w:rPr>
          <w:noProof/>
        </w:rPr>
        <w:fldChar w:fldCharType="begin"/>
      </w:r>
      <w:r>
        <w:rPr>
          <w:noProof/>
        </w:rPr>
        <w:instrText xml:space="preserve"> PAGEREF _Toc171722468 \h </w:instrText>
      </w:r>
      <w:r>
        <w:rPr>
          <w:noProof/>
        </w:rPr>
      </w:r>
      <w:r>
        <w:rPr>
          <w:noProof/>
        </w:rPr>
        <w:fldChar w:fldCharType="separate"/>
      </w:r>
      <w:r w:rsidR="00372F7E">
        <w:rPr>
          <w:noProof/>
        </w:rPr>
        <w:t>25</w:t>
      </w:r>
      <w:r>
        <w:rPr>
          <w:noProof/>
        </w:rPr>
        <w:fldChar w:fldCharType="end"/>
      </w:r>
    </w:p>
    <w:p w14:paraId="2122E4A1" w14:textId="0AA170AB" w:rsidR="00344468" w:rsidRDefault="00344468">
      <w:pPr>
        <w:pStyle w:val="Spistreci2"/>
        <w:rPr>
          <w:rFonts w:asciiTheme="minorHAnsi" w:eastAsiaTheme="minorEastAsia" w:hAnsiTheme="minorHAnsi" w:cstheme="minorBidi"/>
          <w:noProof/>
          <w:sz w:val="22"/>
          <w:szCs w:val="22"/>
          <w:lang w:eastAsia="pl-PL" w:bidi="ar-SA"/>
        </w:rPr>
      </w:pPr>
      <w:r w:rsidRPr="00DC3F6A">
        <w:rPr>
          <w:noProof/>
          <w:lang w:bidi="en-US"/>
        </w:rPr>
        <w:t>E-38 R_SERW widok</w:t>
      </w:r>
      <w:r>
        <w:rPr>
          <w:noProof/>
        </w:rPr>
        <w:tab/>
      </w:r>
      <w:r>
        <w:rPr>
          <w:noProof/>
        </w:rPr>
        <w:fldChar w:fldCharType="begin"/>
      </w:r>
      <w:r>
        <w:rPr>
          <w:noProof/>
        </w:rPr>
        <w:instrText xml:space="preserve"> PAGEREF _Toc171722469 \h </w:instrText>
      </w:r>
      <w:r>
        <w:rPr>
          <w:noProof/>
        </w:rPr>
      </w:r>
      <w:r>
        <w:rPr>
          <w:noProof/>
        </w:rPr>
        <w:fldChar w:fldCharType="separate"/>
      </w:r>
      <w:r w:rsidR="00372F7E">
        <w:rPr>
          <w:noProof/>
        </w:rPr>
        <w:t>25</w:t>
      </w:r>
      <w:r>
        <w:rPr>
          <w:noProof/>
        </w:rPr>
        <w:fldChar w:fldCharType="end"/>
      </w:r>
    </w:p>
    <w:p w14:paraId="52A9ADBC" w14:textId="4276835F" w:rsidR="00344468" w:rsidRDefault="00344468">
      <w:pPr>
        <w:pStyle w:val="Spistreci2"/>
        <w:rPr>
          <w:rFonts w:asciiTheme="minorHAnsi" w:eastAsiaTheme="minorEastAsia" w:hAnsiTheme="minorHAnsi" w:cstheme="minorBidi"/>
          <w:noProof/>
          <w:sz w:val="22"/>
          <w:szCs w:val="22"/>
          <w:lang w:eastAsia="pl-PL" w:bidi="ar-SA"/>
        </w:rPr>
      </w:pPr>
      <w:r w:rsidRPr="00DC3F6A">
        <w:rPr>
          <w:noProof/>
          <w:lang w:bidi="en-US"/>
        </w:rPr>
        <w:t>E-39 Połączenia światłowodowe</w:t>
      </w:r>
      <w:r>
        <w:rPr>
          <w:noProof/>
        </w:rPr>
        <w:tab/>
      </w:r>
      <w:r>
        <w:rPr>
          <w:noProof/>
        </w:rPr>
        <w:fldChar w:fldCharType="begin"/>
      </w:r>
      <w:r>
        <w:rPr>
          <w:noProof/>
        </w:rPr>
        <w:instrText xml:space="preserve"> PAGEREF _Toc171722470 \h </w:instrText>
      </w:r>
      <w:r>
        <w:rPr>
          <w:noProof/>
        </w:rPr>
      </w:r>
      <w:r>
        <w:rPr>
          <w:noProof/>
        </w:rPr>
        <w:fldChar w:fldCharType="separate"/>
      </w:r>
      <w:r w:rsidR="00372F7E">
        <w:rPr>
          <w:noProof/>
        </w:rPr>
        <w:t>25</w:t>
      </w:r>
      <w:r>
        <w:rPr>
          <w:noProof/>
        </w:rPr>
        <w:fldChar w:fldCharType="end"/>
      </w:r>
    </w:p>
    <w:p w14:paraId="527AD672" w14:textId="65B99331" w:rsidR="00344468" w:rsidRDefault="00344468">
      <w:pPr>
        <w:pStyle w:val="Spistreci2"/>
        <w:rPr>
          <w:rFonts w:asciiTheme="minorHAnsi" w:eastAsiaTheme="minorEastAsia" w:hAnsiTheme="minorHAnsi" w:cstheme="minorBidi"/>
          <w:noProof/>
          <w:sz w:val="22"/>
          <w:szCs w:val="22"/>
          <w:lang w:eastAsia="pl-PL" w:bidi="ar-SA"/>
        </w:rPr>
      </w:pPr>
      <w:r w:rsidRPr="00DC3F6A">
        <w:rPr>
          <w:noProof/>
          <w:lang w:bidi="en-US"/>
        </w:rPr>
        <w:t>E-40 GPD pom. D115A rozbudowa</w:t>
      </w:r>
      <w:r>
        <w:rPr>
          <w:noProof/>
        </w:rPr>
        <w:tab/>
      </w:r>
      <w:r>
        <w:rPr>
          <w:noProof/>
        </w:rPr>
        <w:fldChar w:fldCharType="begin"/>
      </w:r>
      <w:r>
        <w:rPr>
          <w:noProof/>
        </w:rPr>
        <w:instrText xml:space="preserve"> PAGEREF _Toc171722471 \h </w:instrText>
      </w:r>
      <w:r>
        <w:rPr>
          <w:noProof/>
        </w:rPr>
      </w:r>
      <w:r>
        <w:rPr>
          <w:noProof/>
        </w:rPr>
        <w:fldChar w:fldCharType="separate"/>
      </w:r>
      <w:r w:rsidR="00372F7E">
        <w:rPr>
          <w:noProof/>
        </w:rPr>
        <w:t>25</w:t>
      </w:r>
      <w:r>
        <w:rPr>
          <w:noProof/>
        </w:rPr>
        <w:fldChar w:fldCharType="end"/>
      </w:r>
    </w:p>
    <w:p w14:paraId="4D81A263" w14:textId="7F4FCDFC"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E-41 LPD_D115</w:t>
      </w:r>
      <w:r w:rsidRPr="00DC3F6A">
        <w:rPr>
          <w:noProof/>
          <w:lang w:val="en-US"/>
        </w:rPr>
        <w:tab/>
      </w:r>
      <w:r>
        <w:rPr>
          <w:noProof/>
        </w:rPr>
        <w:fldChar w:fldCharType="begin"/>
      </w:r>
      <w:r w:rsidRPr="00DC3F6A">
        <w:rPr>
          <w:noProof/>
          <w:lang w:val="en-US"/>
        </w:rPr>
        <w:instrText xml:space="preserve"> PAGEREF _Toc171722472 \h </w:instrText>
      </w:r>
      <w:r>
        <w:rPr>
          <w:noProof/>
        </w:rPr>
      </w:r>
      <w:r>
        <w:rPr>
          <w:noProof/>
        </w:rPr>
        <w:fldChar w:fldCharType="separate"/>
      </w:r>
      <w:r w:rsidR="00372F7E" w:rsidRPr="00DC3F6A">
        <w:rPr>
          <w:noProof/>
          <w:lang w:val="en-US"/>
        </w:rPr>
        <w:t>25</w:t>
      </w:r>
      <w:r>
        <w:rPr>
          <w:noProof/>
        </w:rPr>
        <w:fldChar w:fldCharType="end"/>
      </w:r>
    </w:p>
    <w:p w14:paraId="013F9B0B" w14:textId="5A594ECE"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E-42 LPD_E112</w:t>
      </w:r>
      <w:r w:rsidRPr="00DC3F6A">
        <w:rPr>
          <w:noProof/>
          <w:lang w:val="en-US"/>
        </w:rPr>
        <w:tab/>
      </w:r>
      <w:r>
        <w:rPr>
          <w:noProof/>
        </w:rPr>
        <w:fldChar w:fldCharType="begin"/>
      </w:r>
      <w:r w:rsidRPr="00DC3F6A">
        <w:rPr>
          <w:noProof/>
          <w:lang w:val="en-US"/>
        </w:rPr>
        <w:instrText xml:space="preserve"> PAGEREF _Toc171722473 \h </w:instrText>
      </w:r>
      <w:r>
        <w:rPr>
          <w:noProof/>
        </w:rPr>
      </w:r>
      <w:r>
        <w:rPr>
          <w:noProof/>
        </w:rPr>
        <w:fldChar w:fldCharType="separate"/>
      </w:r>
      <w:r w:rsidR="00372F7E" w:rsidRPr="00DC3F6A">
        <w:rPr>
          <w:noProof/>
          <w:lang w:val="en-US"/>
        </w:rPr>
        <w:t>25</w:t>
      </w:r>
      <w:r>
        <w:rPr>
          <w:noProof/>
        </w:rPr>
        <w:fldChar w:fldCharType="end"/>
      </w:r>
    </w:p>
    <w:p w14:paraId="002B97C4" w14:textId="07F2F5B0"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E-43 LPD_E113</w:t>
      </w:r>
      <w:r w:rsidRPr="00DC3F6A">
        <w:rPr>
          <w:noProof/>
          <w:lang w:val="en-US"/>
        </w:rPr>
        <w:tab/>
      </w:r>
      <w:r>
        <w:rPr>
          <w:noProof/>
        </w:rPr>
        <w:fldChar w:fldCharType="begin"/>
      </w:r>
      <w:r w:rsidRPr="00DC3F6A">
        <w:rPr>
          <w:noProof/>
          <w:lang w:val="en-US"/>
        </w:rPr>
        <w:instrText xml:space="preserve"> PAGEREF _Toc171722474 \h </w:instrText>
      </w:r>
      <w:r>
        <w:rPr>
          <w:noProof/>
        </w:rPr>
      </w:r>
      <w:r>
        <w:rPr>
          <w:noProof/>
        </w:rPr>
        <w:fldChar w:fldCharType="separate"/>
      </w:r>
      <w:r w:rsidR="00372F7E" w:rsidRPr="00DC3F6A">
        <w:rPr>
          <w:noProof/>
          <w:lang w:val="en-US"/>
        </w:rPr>
        <w:t>25</w:t>
      </w:r>
      <w:r>
        <w:rPr>
          <w:noProof/>
        </w:rPr>
        <w:fldChar w:fldCharType="end"/>
      </w:r>
    </w:p>
    <w:p w14:paraId="2369F879" w14:textId="2C81DB28" w:rsidR="00344468" w:rsidRPr="00DC3F6A" w:rsidRDefault="00344468">
      <w:pPr>
        <w:pStyle w:val="Spistreci2"/>
        <w:rPr>
          <w:rFonts w:asciiTheme="minorHAnsi" w:eastAsiaTheme="minorEastAsia" w:hAnsiTheme="minorHAnsi" w:cstheme="minorBidi"/>
          <w:noProof/>
          <w:sz w:val="22"/>
          <w:szCs w:val="22"/>
          <w:lang w:val="en-US" w:eastAsia="pl-PL" w:bidi="ar-SA"/>
        </w:rPr>
      </w:pPr>
      <w:r w:rsidRPr="00B3224C">
        <w:rPr>
          <w:noProof/>
          <w:lang w:val="en-US" w:bidi="en-US"/>
        </w:rPr>
        <w:t>E-44 LPD_F212</w:t>
      </w:r>
      <w:r w:rsidRPr="00DC3F6A">
        <w:rPr>
          <w:noProof/>
          <w:lang w:val="en-US"/>
        </w:rPr>
        <w:tab/>
      </w:r>
      <w:r>
        <w:rPr>
          <w:noProof/>
        </w:rPr>
        <w:fldChar w:fldCharType="begin"/>
      </w:r>
      <w:r w:rsidRPr="00DC3F6A">
        <w:rPr>
          <w:noProof/>
          <w:lang w:val="en-US"/>
        </w:rPr>
        <w:instrText xml:space="preserve"> PAGEREF _Toc171722475 \h </w:instrText>
      </w:r>
      <w:r>
        <w:rPr>
          <w:noProof/>
        </w:rPr>
      </w:r>
      <w:r>
        <w:rPr>
          <w:noProof/>
        </w:rPr>
        <w:fldChar w:fldCharType="separate"/>
      </w:r>
      <w:r w:rsidR="00372F7E" w:rsidRPr="00DC3F6A">
        <w:rPr>
          <w:noProof/>
          <w:lang w:val="en-US"/>
        </w:rPr>
        <w:t>25</w:t>
      </w:r>
      <w:r>
        <w:rPr>
          <w:noProof/>
        </w:rPr>
        <w:fldChar w:fldCharType="end"/>
      </w:r>
    </w:p>
    <w:p w14:paraId="336DF6C3" w14:textId="6F8B3D01" w:rsidR="00344468" w:rsidRDefault="00344468">
      <w:pPr>
        <w:pStyle w:val="Spistreci1"/>
        <w:tabs>
          <w:tab w:val="left" w:pos="566"/>
        </w:tabs>
        <w:rPr>
          <w:rFonts w:asciiTheme="minorHAnsi" w:eastAsiaTheme="minorEastAsia" w:hAnsiTheme="minorHAnsi" w:cstheme="minorBidi"/>
          <w:noProof/>
          <w:sz w:val="22"/>
          <w:szCs w:val="22"/>
          <w:lang w:val="pl-PL" w:eastAsia="pl-PL" w:bidi="ar-SA"/>
        </w:rPr>
      </w:pPr>
      <w:r>
        <w:rPr>
          <w:noProof/>
          <w:lang w:bidi="en-US"/>
        </w:rPr>
        <w:t>22.</w:t>
      </w:r>
      <w:r>
        <w:rPr>
          <w:rFonts w:asciiTheme="minorHAnsi" w:eastAsiaTheme="minorEastAsia" w:hAnsiTheme="minorHAnsi" w:cstheme="minorBidi"/>
          <w:noProof/>
          <w:sz w:val="22"/>
          <w:szCs w:val="22"/>
          <w:lang w:val="pl-PL" w:eastAsia="pl-PL" w:bidi="ar-SA"/>
        </w:rPr>
        <w:tab/>
      </w:r>
      <w:r>
        <w:rPr>
          <w:noProof/>
          <w:lang w:bidi="en-US"/>
        </w:rPr>
        <w:t>Spis załączników</w:t>
      </w:r>
      <w:r>
        <w:rPr>
          <w:noProof/>
        </w:rPr>
        <w:tab/>
      </w:r>
      <w:r>
        <w:rPr>
          <w:noProof/>
        </w:rPr>
        <w:fldChar w:fldCharType="begin"/>
      </w:r>
      <w:r>
        <w:rPr>
          <w:noProof/>
        </w:rPr>
        <w:instrText xml:space="preserve"> PAGEREF _Toc171722476 \h </w:instrText>
      </w:r>
      <w:r>
        <w:rPr>
          <w:noProof/>
        </w:rPr>
      </w:r>
      <w:r>
        <w:rPr>
          <w:noProof/>
        </w:rPr>
        <w:fldChar w:fldCharType="separate"/>
      </w:r>
      <w:r w:rsidR="00372F7E">
        <w:rPr>
          <w:noProof/>
        </w:rPr>
        <w:t>25</w:t>
      </w:r>
      <w:r>
        <w:rPr>
          <w:noProof/>
        </w:rPr>
        <w:fldChar w:fldCharType="end"/>
      </w:r>
    </w:p>
    <w:p w14:paraId="2EB908E1" w14:textId="7EECAC4A" w:rsidR="00B23E9A" w:rsidRDefault="00FA63C7" w:rsidP="00830698">
      <w:pPr>
        <w:pStyle w:val="Spistreci1"/>
      </w:pPr>
      <w:r>
        <w:fldChar w:fldCharType="end"/>
      </w:r>
    </w:p>
    <w:p w14:paraId="76BA50BA" w14:textId="77777777" w:rsidR="00F6038A" w:rsidRDefault="00F6038A" w:rsidP="00F6038A">
      <w:pPr>
        <w:rPr>
          <w:lang w:val="en-US" w:bidi="pl-PL"/>
        </w:rPr>
      </w:pPr>
    </w:p>
    <w:p w14:paraId="64B7D8FE" w14:textId="77777777" w:rsidR="00F6038A" w:rsidRDefault="00F6038A" w:rsidP="00F6038A">
      <w:pPr>
        <w:rPr>
          <w:lang w:val="en-US" w:bidi="pl-PL"/>
        </w:rPr>
      </w:pPr>
    </w:p>
    <w:p w14:paraId="7C0C77FD" w14:textId="77777777" w:rsidR="00F6038A" w:rsidRDefault="00F6038A" w:rsidP="00F6038A">
      <w:pPr>
        <w:rPr>
          <w:lang w:val="en-US" w:bidi="pl-PL"/>
        </w:rPr>
      </w:pPr>
    </w:p>
    <w:p w14:paraId="05641E73" w14:textId="77777777" w:rsidR="00F6038A" w:rsidRDefault="00F6038A" w:rsidP="00F6038A">
      <w:pPr>
        <w:rPr>
          <w:lang w:val="en-US" w:bidi="pl-PL"/>
        </w:rPr>
      </w:pPr>
    </w:p>
    <w:p w14:paraId="6CF0C6DD" w14:textId="77777777" w:rsidR="00F6038A" w:rsidRDefault="00F6038A" w:rsidP="00F6038A">
      <w:pPr>
        <w:rPr>
          <w:lang w:val="en-US" w:bidi="pl-PL"/>
        </w:rPr>
      </w:pPr>
    </w:p>
    <w:p w14:paraId="6C0A091D" w14:textId="77777777" w:rsidR="00F6038A" w:rsidRDefault="00F6038A" w:rsidP="00F6038A">
      <w:pPr>
        <w:rPr>
          <w:lang w:val="en-US" w:bidi="pl-PL"/>
        </w:rPr>
      </w:pPr>
    </w:p>
    <w:tbl>
      <w:tblPr>
        <w:tblStyle w:val="Tabela-Siatka"/>
        <w:tblW w:w="9881" w:type="dxa"/>
        <w:tblLook w:val="04A0" w:firstRow="1" w:lastRow="0" w:firstColumn="1" w:lastColumn="0" w:noHBand="0" w:noVBand="1"/>
      </w:tblPr>
      <w:tblGrid>
        <w:gridCol w:w="9881"/>
      </w:tblGrid>
      <w:tr w:rsidR="00F6038A" w:rsidRPr="00F444CA" w14:paraId="0D84909F" w14:textId="77777777" w:rsidTr="00F6038A">
        <w:trPr>
          <w:trHeight w:val="208"/>
        </w:trPr>
        <w:tc>
          <w:tcPr>
            <w:tcW w:w="9606" w:type="dxa"/>
          </w:tcPr>
          <w:p w14:paraId="4A49D531" w14:textId="77777777" w:rsidR="00F6038A" w:rsidRPr="00F444CA" w:rsidRDefault="00F6038A" w:rsidP="00F6038A">
            <w:pPr>
              <w:jc w:val="center"/>
              <w:rPr>
                <w:b/>
                <w:bCs/>
              </w:rPr>
            </w:pPr>
            <w:r w:rsidRPr="00F444CA">
              <w:rPr>
                <w:b/>
                <w:bCs/>
              </w:rPr>
              <w:lastRenderedPageBreak/>
              <w:t>Oświadczenie</w:t>
            </w:r>
          </w:p>
        </w:tc>
      </w:tr>
      <w:tr w:rsidR="00F6038A" w14:paraId="0F5D2107" w14:textId="77777777" w:rsidTr="00F6038A">
        <w:trPr>
          <w:trHeight w:val="208"/>
        </w:trPr>
        <w:tc>
          <w:tcPr>
            <w:tcW w:w="9606" w:type="dxa"/>
          </w:tcPr>
          <w:p w14:paraId="31ACD2BE" w14:textId="77777777" w:rsidR="00F6038A" w:rsidRDefault="00F6038A" w:rsidP="00F6038A">
            <w:r>
              <w:t xml:space="preserve">Zgodnie z art. 34 ust. 3d pkt 3 Ustawy z dnia 7 lipca 1994r. Prawo budowlane (Dz.U. 1994 Nr 89, poz. 414, </w:t>
            </w:r>
            <w:proofErr w:type="spellStart"/>
            <w:r>
              <w:t>t.j</w:t>
            </w:r>
            <w:proofErr w:type="spellEnd"/>
            <w:r>
              <w:t>. Dz.U. z 2023 r. poz. 682) oświadczamy, że projekt wykonawczy,</w:t>
            </w:r>
          </w:p>
          <w:p w14:paraId="4E1D9897" w14:textId="77777777" w:rsidR="00F6038A" w:rsidRDefault="00F6038A" w:rsidP="00F6038A">
            <w:r w:rsidRPr="006F5419">
              <w:t>dla inwestycji pod nazwą:</w:t>
            </w:r>
          </w:p>
          <w:p w14:paraId="7E183628" w14:textId="13EDEDF4" w:rsidR="00B52184" w:rsidRDefault="00B52184" w:rsidP="00B52184">
            <w:r>
              <w:t xml:space="preserve">„Wykonanie remontu pomieszczeń na Wydziale Elektrycznym Politechniki Częstochowskiej, </w:t>
            </w:r>
          </w:p>
          <w:p w14:paraId="4DFA98AE" w14:textId="77777777" w:rsidR="00B52184" w:rsidRDefault="00B52184" w:rsidP="00B52184">
            <w:pPr>
              <w:widowControl w:val="0"/>
              <w:suppressAutoHyphens/>
              <w:spacing w:before="60" w:after="60"/>
              <w:rPr>
                <w:rFonts w:ascii="Arial" w:hAnsi="Arial" w:cs="Arial"/>
              </w:rPr>
            </w:pPr>
            <w:r>
              <w:t xml:space="preserve">zlokalizowanej </w:t>
            </w:r>
            <w:r w:rsidR="00F6038A">
              <w:t>:</w:t>
            </w:r>
            <w:r w:rsidRPr="00F6038A">
              <w:rPr>
                <w:rFonts w:ascii="Arial" w:hAnsi="Arial" w:cs="Arial"/>
              </w:rPr>
              <w:t xml:space="preserve"> </w:t>
            </w:r>
          </w:p>
          <w:p w14:paraId="0AE48437" w14:textId="21C03D2E" w:rsidR="00B52184" w:rsidRPr="00F6038A" w:rsidRDefault="00B52184" w:rsidP="00B52184">
            <w:pPr>
              <w:widowControl w:val="0"/>
              <w:suppressAutoHyphens/>
              <w:spacing w:before="60" w:after="60"/>
              <w:rPr>
                <w:rFonts w:ascii="Arial" w:hAnsi="Arial" w:cs="Arial"/>
                <w:kern w:val="1"/>
              </w:rPr>
            </w:pPr>
            <w:r w:rsidRPr="00F6038A">
              <w:rPr>
                <w:rFonts w:ascii="Arial" w:hAnsi="Arial" w:cs="Arial"/>
              </w:rPr>
              <w:t>Ul. Armii Krajowej 17,</w:t>
            </w:r>
            <w:r w:rsidRPr="00F6038A">
              <w:rPr>
                <w:rFonts w:ascii="Arial" w:hAnsi="Arial" w:cs="Arial"/>
              </w:rPr>
              <w:br/>
              <w:t>42-218 Częstochowa</w:t>
            </w:r>
            <w:r w:rsidRPr="00F6038A">
              <w:rPr>
                <w:rFonts w:ascii="Arial" w:hAnsi="Arial" w:cs="Arial"/>
              </w:rPr>
              <w:br/>
              <w:t>dz. nr 23/2</w:t>
            </w:r>
          </w:p>
          <w:p w14:paraId="54194BA0" w14:textId="5CDD19A6" w:rsidR="00F6038A" w:rsidRDefault="00F6038A" w:rsidP="00F6038A"/>
          <w:p w14:paraId="0A6993F0" w14:textId="544D1AEE" w:rsidR="00F6038A" w:rsidRDefault="00F6038A" w:rsidP="00F6038A">
            <w:r>
              <w:t>s</w:t>
            </w:r>
            <w:r w:rsidR="00B52184">
              <w:t xml:space="preserve">porządzony </w:t>
            </w:r>
            <w:r w:rsidR="00BB13A7">
              <w:t>12.07.</w:t>
            </w:r>
            <w:r>
              <w:t>2024 roku, został wykonany zgodnie z obowiązującymi przepisami w tym techniczno-budowlanymi, oraz zasadami wiedzy technicznej.</w:t>
            </w:r>
          </w:p>
        </w:tc>
      </w:tr>
      <w:tr w:rsidR="00F6038A" w:rsidRPr="0052495F" w14:paraId="18603382" w14:textId="77777777" w:rsidTr="00F6038A">
        <w:trPr>
          <w:trHeight w:val="2347"/>
        </w:trPr>
        <w:tc>
          <w:tcPr>
            <w:tcW w:w="9606" w:type="dxa"/>
          </w:tcPr>
          <w:p w14:paraId="02C8BDEC" w14:textId="77777777" w:rsidR="00F6038A" w:rsidRDefault="00F6038A" w:rsidP="00F6038A">
            <w:pPr>
              <w:pStyle w:val="REAMRTABELAnazwap"/>
              <w:jc w:val="left"/>
            </w:pPr>
            <w:r w:rsidRPr="0052495F">
              <w:t xml:space="preserve">PROJEKTANT / ZAKRES </w:t>
            </w:r>
            <w:r>
              <w:t>INSTALACJE ELEKTRYCZNE I ELEKTKROENERGETYCZNE</w:t>
            </w:r>
            <w:r w:rsidRPr="0052495F">
              <w:t xml:space="preserve"> / PODPIS </w:t>
            </w:r>
          </w:p>
          <w:p w14:paraId="6A2AB8EF" w14:textId="77777777" w:rsidR="00F6038A" w:rsidRDefault="00F6038A" w:rsidP="00F6038A">
            <w:pPr>
              <w:pStyle w:val="REMARTABELKADANE"/>
            </w:pPr>
            <w:r>
              <w:t>mgr inż. Marcin Dariusz Badura, MAP/0343/PWBE/17</w:t>
            </w:r>
          </w:p>
          <w:p w14:paraId="04059D7E" w14:textId="77777777" w:rsidR="00F6038A" w:rsidRDefault="00F6038A" w:rsidP="00F6038A">
            <w:pPr>
              <w:pStyle w:val="REMARTABELKADANE"/>
            </w:pPr>
          </w:p>
          <w:p w14:paraId="6677AE22" w14:textId="77777777" w:rsidR="00F6038A" w:rsidRPr="0052495F" w:rsidRDefault="00F6038A" w:rsidP="00F6038A">
            <w:pPr>
              <w:pStyle w:val="REMARTABELKADANE"/>
            </w:pPr>
          </w:p>
        </w:tc>
      </w:tr>
      <w:tr w:rsidR="00F6038A" w:rsidRPr="0052495F" w14:paraId="4DDA9B2D" w14:textId="77777777" w:rsidTr="00F6038A">
        <w:trPr>
          <w:trHeight w:val="2409"/>
        </w:trPr>
        <w:tc>
          <w:tcPr>
            <w:tcW w:w="9606" w:type="dxa"/>
          </w:tcPr>
          <w:p w14:paraId="3DA4BDF2" w14:textId="77777777" w:rsidR="00F6038A" w:rsidRDefault="00F6038A" w:rsidP="00F6038A">
            <w:pPr>
              <w:pStyle w:val="REAMRTABELAnazwap"/>
              <w:jc w:val="left"/>
            </w:pPr>
            <w:r>
              <w:t>PROJEKTANT SPRAWDZAJĄCY</w:t>
            </w:r>
            <w:r w:rsidRPr="0052495F">
              <w:t xml:space="preserve"> / ZAKRES </w:t>
            </w:r>
            <w:r>
              <w:t>INSTALACJE ELEKTRYCZNE I ELEKTKROENERGETYCZNE</w:t>
            </w:r>
            <w:r w:rsidRPr="0052495F">
              <w:t xml:space="preserve"> / PODPIS </w:t>
            </w:r>
          </w:p>
          <w:p w14:paraId="7417BDD5" w14:textId="77777777" w:rsidR="00F6038A" w:rsidRPr="0052495F" w:rsidRDefault="00F6038A" w:rsidP="00F6038A">
            <w:pPr>
              <w:pStyle w:val="REMARTABELKADANE"/>
              <w:rPr>
                <w:sz w:val="8"/>
                <w:szCs w:val="8"/>
                <w:u w:val="single"/>
              </w:rPr>
            </w:pPr>
            <w:r>
              <w:t>mgr inż. Wojciech Bała, MAP/0157/POOE/07</w:t>
            </w:r>
          </w:p>
        </w:tc>
      </w:tr>
    </w:tbl>
    <w:p w14:paraId="580C8F0D" w14:textId="77777777" w:rsidR="00F6038A" w:rsidRPr="00DC3F6A" w:rsidRDefault="00F6038A" w:rsidP="00F6038A">
      <w:pPr>
        <w:rPr>
          <w:lang w:bidi="pl-PL"/>
        </w:rPr>
      </w:pPr>
    </w:p>
    <w:p w14:paraId="0B966726" w14:textId="77777777" w:rsidR="00B23E9A" w:rsidRDefault="00DD6414">
      <w:pPr>
        <w:pStyle w:val="Nagwek1"/>
      </w:pPr>
      <w:bookmarkStart w:id="1" w:name="_Toc436144041"/>
      <w:bookmarkStart w:id="2" w:name="_Toc436143954"/>
      <w:r>
        <w:rPr>
          <w:b w:val="0"/>
          <w:bCs w:val="0"/>
          <w:sz w:val="24"/>
          <w:szCs w:val="22"/>
        </w:rPr>
        <w:br w:type="page"/>
      </w:r>
      <w:bookmarkStart w:id="3" w:name="_Toc88473103"/>
      <w:bookmarkStart w:id="4" w:name="_Toc171722405"/>
      <w:r>
        <w:t>Przedmiot opracowania</w:t>
      </w:r>
      <w:bookmarkEnd w:id="1"/>
      <w:bookmarkEnd w:id="2"/>
      <w:bookmarkEnd w:id="3"/>
      <w:bookmarkEnd w:id="4"/>
    </w:p>
    <w:p w14:paraId="23FFD441" w14:textId="16DEC3A2" w:rsidR="00B23E9A" w:rsidRDefault="00DD6414" w:rsidP="00E97BE1">
      <w:pPr>
        <w:pStyle w:val="Bezodstpw"/>
      </w:pPr>
      <w:r>
        <w:t xml:space="preserve">Przedmiotem opracowania jest </w:t>
      </w:r>
      <w:r w:rsidR="00E97BE1">
        <w:t xml:space="preserve">projekt </w:t>
      </w:r>
      <w:r w:rsidR="00665DFE">
        <w:t>wykonawczy</w:t>
      </w:r>
      <w:r>
        <w:t xml:space="preserve"> wewnętrznych instalacji elektrycznych i teletechnicznych dla </w:t>
      </w:r>
      <w:r w:rsidR="00E97BE1">
        <w:t xml:space="preserve">inwestycji </w:t>
      </w:r>
      <w:proofErr w:type="spellStart"/>
      <w:r w:rsidR="00E97BE1">
        <w:t>pt</w:t>
      </w:r>
      <w:proofErr w:type="spellEnd"/>
      <w:r w:rsidR="00E97BE1">
        <w:t>: „</w:t>
      </w:r>
      <w:r w:rsidR="006C1074">
        <w:rPr>
          <w:rFonts w:cs="Arial"/>
          <w:color w:val="000000"/>
          <w:lang w:bidi="ar-SA"/>
        </w:rPr>
        <w:t>Wykonanie remontu pomieszczeń na Wydziale Elektrycznym Politechniki Częstochowskiej</w:t>
      </w:r>
      <w:r w:rsidR="00E97BE1">
        <w:rPr>
          <w:rFonts w:cs="Arial"/>
          <w:color w:val="000000"/>
          <w:lang w:bidi="ar-SA"/>
        </w:rPr>
        <w:t>”</w:t>
      </w:r>
      <w:r w:rsidR="004C24A1">
        <w:rPr>
          <w:rFonts w:cs="Arial"/>
          <w:color w:val="000000"/>
          <w:lang w:bidi="ar-SA"/>
        </w:rPr>
        <w:t xml:space="preserve">  pomieszczenia: </w:t>
      </w:r>
      <w:r>
        <w:t>,</w:t>
      </w:r>
      <w:r w:rsidR="00E97BE1">
        <w:t xml:space="preserve"> zlokalizowanej na </w:t>
      </w:r>
      <w:r w:rsidR="006C1074">
        <w:t>ul. Armii Krajowej 17, 42-218 Częstochowa</w:t>
      </w:r>
      <w:r>
        <w:t>.</w:t>
      </w:r>
    </w:p>
    <w:p w14:paraId="7B03CC01" w14:textId="3CD6FD80" w:rsidR="004C24A1" w:rsidRDefault="004C24A1" w:rsidP="00E97BE1">
      <w:pPr>
        <w:pStyle w:val="Bezodstpw"/>
      </w:pPr>
      <w:r>
        <w:t>Pomieszczenia:</w:t>
      </w:r>
    </w:p>
    <w:p w14:paraId="1EC7E7AD" w14:textId="765925F9" w:rsidR="004C24A1" w:rsidRDefault="004C24A1" w:rsidP="004C24A1">
      <w:pPr>
        <w:pStyle w:val="Bezodstpw"/>
        <w:numPr>
          <w:ilvl w:val="0"/>
          <w:numId w:val="29"/>
        </w:numPr>
        <w:rPr>
          <w:rFonts w:cs="Arial"/>
          <w:color w:val="000000"/>
          <w:lang w:bidi="ar-SA"/>
        </w:rPr>
      </w:pPr>
      <w:r>
        <w:rPr>
          <w:rFonts w:cs="Arial"/>
          <w:color w:val="000000"/>
          <w:lang w:bidi="ar-SA"/>
        </w:rPr>
        <w:t>Laboratorium dydaktyczne D115</w:t>
      </w:r>
    </w:p>
    <w:p w14:paraId="2D72C8A0" w14:textId="60ECBFAA" w:rsidR="004C24A1" w:rsidRDefault="004C24A1" w:rsidP="004C24A1">
      <w:pPr>
        <w:pStyle w:val="Bezodstpw"/>
        <w:numPr>
          <w:ilvl w:val="0"/>
          <w:numId w:val="29"/>
        </w:numPr>
        <w:rPr>
          <w:rFonts w:cs="Arial"/>
          <w:color w:val="000000"/>
          <w:lang w:bidi="ar-SA"/>
        </w:rPr>
      </w:pPr>
      <w:r>
        <w:rPr>
          <w:rFonts w:cs="Arial"/>
          <w:color w:val="000000"/>
          <w:lang w:bidi="ar-SA"/>
        </w:rPr>
        <w:t>Serwerownia D115A</w:t>
      </w:r>
    </w:p>
    <w:p w14:paraId="7581CE6C" w14:textId="47FA856E" w:rsidR="004C24A1" w:rsidRDefault="004C24A1" w:rsidP="004C24A1">
      <w:pPr>
        <w:pStyle w:val="Bezodstpw"/>
        <w:numPr>
          <w:ilvl w:val="0"/>
          <w:numId w:val="29"/>
        </w:numPr>
        <w:rPr>
          <w:rFonts w:cs="Arial"/>
          <w:color w:val="000000"/>
          <w:lang w:bidi="ar-SA"/>
        </w:rPr>
      </w:pPr>
      <w:r>
        <w:rPr>
          <w:rFonts w:cs="Arial"/>
          <w:color w:val="000000"/>
          <w:lang w:bidi="ar-SA"/>
        </w:rPr>
        <w:t>Pomieszczenie biurowe D119</w:t>
      </w:r>
    </w:p>
    <w:p w14:paraId="35F5C3E0" w14:textId="4C5B85EB" w:rsidR="004C24A1" w:rsidRDefault="004C24A1" w:rsidP="004C24A1">
      <w:pPr>
        <w:pStyle w:val="Bezodstpw"/>
        <w:numPr>
          <w:ilvl w:val="0"/>
          <w:numId w:val="29"/>
        </w:numPr>
        <w:rPr>
          <w:rFonts w:cs="Arial"/>
          <w:color w:val="000000"/>
          <w:lang w:bidi="ar-SA"/>
        </w:rPr>
      </w:pPr>
      <w:r>
        <w:rPr>
          <w:rFonts w:cs="Arial"/>
          <w:color w:val="000000"/>
          <w:lang w:bidi="ar-SA"/>
        </w:rPr>
        <w:t>Pomieszczenie biurowe D121</w:t>
      </w:r>
    </w:p>
    <w:p w14:paraId="30683328" w14:textId="5E991DBA" w:rsidR="004C24A1" w:rsidRDefault="004C24A1" w:rsidP="004C24A1">
      <w:pPr>
        <w:pStyle w:val="Bezodstpw"/>
        <w:numPr>
          <w:ilvl w:val="0"/>
          <w:numId w:val="29"/>
        </w:numPr>
        <w:rPr>
          <w:rFonts w:cs="Arial"/>
          <w:color w:val="000000"/>
          <w:lang w:bidi="ar-SA"/>
        </w:rPr>
      </w:pPr>
      <w:r>
        <w:rPr>
          <w:rFonts w:cs="Arial"/>
          <w:color w:val="000000"/>
          <w:lang w:bidi="ar-SA"/>
        </w:rPr>
        <w:t>Pomieszczenie biurowe D122</w:t>
      </w:r>
    </w:p>
    <w:p w14:paraId="287F43A6" w14:textId="52EFCD8A" w:rsidR="004C24A1" w:rsidRDefault="004C24A1" w:rsidP="004C24A1">
      <w:pPr>
        <w:pStyle w:val="Bezodstpw"/>
        <w:numPr>
          <w:ilvl w:val="0"/>
          <w:numId w:val="29"/>
        </w:numPr>
        <w:rPr>
          <w:rFonts w:cs="Arial"/>
          <w:color w:val="000000"/>
          <w:lang w:bidi="ar-SA"/>
        </w:rPr>
      </w:pPr>
      <w:r>
        <w:rPr>
          <w:rFonts w:cs="Arial"/>
          <w:color w:val="000000"/>
          <w:lang w:bidi="ar-SA"/>
        </w:rPr>
        <w:t>Pomieszczenie biurowe D123</w:t>
      </w:r>
    </w:p>
    <w:p w14:paraId="54AD1640" w14:textId="78469E53" w:rsidR="004C24A1" w:rsidRDefault="004C24A1" w:rsidP="004C24A1">
      <w:pPr>
        <w:pStyle w:val="Bezodstpw"/>
        <w:numPr>
          <w:ilvl w:val="0"/>
          <w:numId w:val="29"/>
        </w:numPr>
        <w:rPr>
          <w:rFonts w:cs="Arial"/>
          <w:color w:val="000000"/>
          <w:lang w:bidi="ar-SA"/>
        </w:rPr>
      </w:pPr>
      <w:r>
        <w:rPr>
          <w:rFonts w:cs="Arial"/>
          <w:color w:val="000000"/>
          <w:lang w:bidi="ar-SA"/>
        </w:rPr>
        <w:t>Pomieszczenie biurowe D124</w:t>
      </w:r>
    </w:p>
    <w:p w14:paraId="243E96E6" w14:textId="4B0CEC2D" w:rsidR="004C24A1" w:rsidRDefault="004C24A1" w:rsidP="004C24A1">
      <w:pPr>
        <w:pStyle w:val="Bezodstpw"/>
        <w:numPr>
          <w:ilvl w:val="0"/>
          <w:numId w:val="29"/>
        </w:numPr>
        <w:rPr>
          <w:rFonts w:cs="Arial"/>
          <w:color w:val="000000"/>
          <w:lang w:bidi="ar-SA"/>
        </w:rPr>
      </w:pPr>
      <w:r>
        <w:rPr>
          <w:rFonts w:cs="Arial"/>
          <w:color w:val="000000"/>
          <w:lang w:bidi="ar-SA"/>
        </w:rPr>
        <w:t>Laboratorium dydaktyczne E112</w:t>
      </w:r>
    </w:p>
    <w:p w14:paraId="442E9B69" w14:textId="16161953" w:rsidR="004C24A1" w:rsidRDefault="004C24A1" w:rsidP="004C24A1">
      <w:pPr>
        <w:pStyle w:val="Bezodstpw"/>
        <w:numPr>
          <w:ilvl w:val="0"/>
          <w:numId w:val="29"/>
        </w:numPr>
        <w:rPr>
          <w:rFonts w:cs="Arial"/>
          <w:color w:val="000000"/>
          <w:lang w:bidi="ar-SA"/>
        </w:rPr>
      </w:pPr>
      <w:r>
        <w:rPr>
          <w:rFonts w:cs="Arial"/>
          <w:color w:val="000000"/>
          <w:lang w:bidi="ar-SA"/>
        </w:rPr>
        <w:t>Laboratorium dydaktyczne E113</w:t>
      </w:r>
    </w:p>
    <w:p w14:paraId="4FCD67DB" w14:textId="5F9BC81F" w:rsidR="004C24A1" w:rsidRDefault="004C24A1" w:rsidP="004C24A1">
      <w:pPr>
        <w:pStyle w:val="Bezodstpw"/>
        <w:numPr>
          <w:ilvl w:val="0"/>
          <w:numId w:val="29"/>
        </w:numPr>
        <w:rPr>
          <w:rFonts w:cs="Arial"/>
          <w:color w:val="000000"/>
          <w:lang w:bidi="ar-SA"/>
        </w:rPr>
      </w:pPr>
      <w:r>
        <w:rPr>
          <w:rFonts w:cs="Arial"/>
          <w:color w:val="000000"/>
          <w:lang w:bidi="ar-SA"/>
        </w:rPr>
        <w:t>Pokój pracowniczy E113</w:t>
      </w:r>
    </w:p>
    <w:p w14:paraId="5512C40E" w14:textId="03388ED7" w:rsidR="004C24A1" w:rsidRDefault="004C24A1" w:rsidP="004C24A1">
      <w:pPr>
        <w:pStyle w:val="Bezodstpw"/>
        <w:numPr>
          <w:ilvl w:val="0"/>
          <w:numId w:val="29"/>
        </w:numPr>
        <w:rPr>
          <w:rFonts w:cs="Arial"/>
          <w:color w:val="000000"/>
          <w:lang w:bidi="ar-SA"/>
        </w:rPr>
      </w:pPr>
      <w:r>
        <w:rPr>
          <w:rFonts w:cs="Arial"/>
          <w:color w:val="000000"/>
          <w:lang w:bidi="ar-SA"/>
        </w:rPr>
        <w:t>Laboratorium F212</w:t>
      </w:r>
    </w:p>
    <w:p w14:paraId="5996A4AE" w14:textId="23380D43" w:rsidR="004C24A1" w:rsidRDefault="004C24A1" w:rsidP="004C24A1">
      <w:pPr>
        <w:pStyle w:val="Bezodstpw"/>
        <w:numPr>
          <w:ilvl w:val="0"/>
          <w:numId w:val="29"/>
        </w:numPr>
        <w:rPr>
          <w:rFonts w:cs="Arial"/>
          <w:color w:val="000000"/>
          <w:lang w:bidi="ar-SA"/>
        </w:rPr>
      </w:pPr>
      <w:r>
        <w:rPr>
          <w:rFonts w:cs="Arial"/>
          <w:color w:val="000000"/>
          <w:lang w:bidi="ar-SA"/>
        </w:rPr>
        <w:t>Pomieszczenie techniczne F212A</w:t>
      </w:r>
    </w:p>
    <w:p w14:paraId="38617D2F" w14:textId="6CBBE8B0" w:rsidR="004C24A1" w:rsidRDefault="004C24A1" w:rsidP="004C24A1">
      <w:pPr>
        <w:pStyle w:val="Bezodstpw"/>
        <w:numPr>
          <w:ilvl w:val="0"/>
          <w:numId w:val="29"/>
        </w:numPr>
        <w:rPr>
          <w:rFonts w:cs="Arial"/>
          <w:color w:val="000000"/>
          <w:lang w:bidi="ar-SA"/>
        </w:rPr>
      </w:pPr>
      <w:r>
        <w:rPr>
          <w:rFonts w:cs="Arial"/>
          <w:color w:val="000000"/>
          <w:lang w:bidi="ar-SA"/>
        </w:rPr>
        <w:t>Laboratorium F216</w:t>
      </w:r>
    </w:p>
    <w:p w14:paraId="2ACAFA8C" w14:textId="77777777" w:rsidR="004C24A1" w:rsidRPr="004C24A1" w:rsidRDefault="004C24A1" w:rsidP="004C24A1">
      <w:pPr>
        <w:pStyle w:val="Bezodstpw"/>
        <w:ind w:left="720"/>
        <w:rPr>
          <w:rFonts w:cs="Arial"/>
          <w:color w:val="000000"/>
          <w:lang w:bidi="ar-SA"/>
        </w:rPr>
      </w:pPr>
    </w:p>
    <w:p w14:paraId="287E84FA" w14:textId="77777777" w:rsidR="00B23E9A" w:rsidRDefault="00DD6414">
      <w:pPr>
        <w:pStyle w:val="Nagwek1"/>
      </w:pPr>
      <w:bookmarkStart w:id="5" w:name="_Toc436143955"/>
      <w:bookmarkStart w:id="6" w:name="_Toc88473104"/>
      <w:bookmarkStart w:id="7" w:name="_Toc436144042"/>
      <w:bookmarkStart w:id="8" w:name="_Toc171722406"/>
      <w:r>
        <w:t>Podstawa opracowania</w:t>
      </w:r>
      <w:bookmarkEnd w:id="5"/>
      <w:bookmarkEnd w:id="6"/>
      <w:bookmarkEnd w:id="7"/>
      <w:bookmarkEnd w:id="8"/>
    </w:p>
    <w:p w14:paraId="18C0299D" w14:textId="77777777" w:rsidR="00B23E9A" w:rsidRDefault="00DD6414">
      <w:pPr>
        <w:pStyle w:val="PodpunktyKWA"/>
      </w:pPr>
      <w:r>
        <w:t>zlecenie Inwestora,</w:t>
      </w:r>
    </w:p>
    <w:p w14:paraId="1F0927C1" w14:textId="17683B7D" w:rsidR="00B23E9A" w:rsidRDefault="006B2F23">
      <w:pPr>
        <w:pStyle w:val="PodpunktyKWA"/>
      </w:pPr>
      <w:r>
        <w:t>podkład</w:t>
      </w:r>
      <w:r w:rsidR="00DD6414">
        <w:t xml:space="preserve"> architektoniczno-budowlany budynku,</w:t>
      </w:r>
    </w:p>
    <w:p w14:paraId="3D46E809" w14:textId="77777777" w:rsidR="00B23E9A" w:rsidRDefault="00DD6414">
      <w:pPr>
        <w:pStyle w:val="PodpunktyKWA"/>
      </w:pPr>
      <w:r>
        <w:t>uzgodnienia międzybranżowe,</w:t>
      </w:r>
    </w:p>
    <w:p w14:paraId="19BCA777" w14:textId="00FD5A1C" w:rsidR="00B23E9A" w:rsidRDefault="00DD6414" w:rsidP="007B1CEB">
      <w:pPr>
        <w:pStyle w:val="PodpunktyKWA"/>
      </w:pPr>
      <w:r>
        <w:t>dokumenty techniczno-ruchowe zaprojektowanych urządzeń,</w:t>
      </w:r>
      <w:bookmarkStart w:id="9" w:name="__RefHeading__83_1305747686"/>
      <w:bookmarkStart w:id="10" w:name="__RefHeading__21_1453470168"/>
      <w:bookmarkStart w:id="11" w:name="__RefHeading__50_900710989"/>
      <w:bookmarkStart w:id="12" w:name="__RefHeading__220_1090251509"/>
      <w:bookmarkEnd w:id="9"/>
      <w:bookmarkEnd w:id="10"/>
      <w:bookmarkEnd w:id="11"/>
      <w:bookmarkEnd w:id="12"/>
    </w:p>
    <w:p w14:paraId="7571483C" w14:textId="77777777" w:rsidR="00B23E9A" w:rsidRDefault="00DD6414">
      <w:pPr>
        <w:pStyle w:val="PodpunktyKWA"/>
      </w:pPr>
      <w:r>
        <w:t>Obwieszczenie Marszałka Sejmu Rzeczypospolitej Polskiej z dnia 7 lipca 2020 r. w sprawie ogłoszenia jednolitego tekstu ustawy - Prawo budowlane (Dz.U. 2020 poz. 1333),</w:t>
      </w:r>
    </w:p>
    <w:p w14:paraId="15ED14FE" w14:textId="77777777" w:rsidR="00B23E9A" w:rsidRDefault="00DD6414">
      <w:pPr>
        <w:pStyle w:val="PodpunktyKWA"/>
      </w:pPr>
      <w:r>
        <w:t xml:space="preserve">Obwieszczenie Ministra Infrastruktury i Rozwoju z dnia 17 lipca 2015 r. w sprawie ogłoszenia jednolitego tekstu rozporządzenia Ministra Infrastruktury w sprawie warunków technicznych, jakim powinny odpowiadać budynki i ich usytuowanie (Dz.U. 2019 poz. 1065),  </w:t>
      </w:r>
    </w:p>
    <w:p w14:paraId="434B1D07" w14:textId="77777777" w:rsidR="00B23E9A" w:rsidRDefault="00DD6414">
      <w:pPr>
        <w:pStyle w:val="PodpunktyKWA"/>
      </w:pPr>
      <w:r>
        <w:t>obowiązujące przepisy, normy, zarządzenia oraz standardy.</w:t>
      </w:r>
    </w:p>
    <w:p w14:paraId="33A57DB2" w14:textId="77777777" w:rsidR="00B23E9A" w:rsidRDefault="00B23E9A">
      <w:pPr>
        <w:pStyle w:val="PodpunktyKWA"/>
        <w:numPr>
          <w:ilvl w:val="0"/>
          <w:numId w:val="0"/>
        </w:numPr>
        <w:ind w:left="720" w:hanging="360"/>
      </w:pPr>
    </w:p>
    <w:p w14:paraId="6ED3DB92" w14:textId="77777777" w:rsidR="00B23E9A" w:rsidRDefault="00DD6414">
      <w:pPr>
        <w:pStyle w:val="Bezodstpw"/>
        <w:spacing w:line="276" w:lineRule="auto"/>
        <w:rPr>
          <w:b/>
        </w:rPr>
      </w:pPr>
      <w:r>
        <w:rPr>
          <w:b/>
        </w:rPr>
        <w:t>Uwaga:</w:t>
      </w:r>
    </w:p>
    <w:p w14:paraId="509B5BEF" w14:textId="77777777" w:rsidR="00B23E9A" w:rsidRDefault="00DD6414">
      <w:pPr>
        <w:pStyle w:val="Bezodstpw"/>
        <w:spacing w:line="276" w:lineRule="auto"/>
      </w:pPr>
      <w:r>
        <w:t>W przypadku powołań normatywnych niedatowanych obowiązuje zawsze najnowsze wydanie cytowanej normy. Wykonawca ma obowiązek wykonać instalację zgodnie z wymaganiami opisanymi w dokumentacji projektowej, a jeśli którykolwiek z dokumentów normalizacyjnych uległ aktualizacji – wg nowych wymagań.</w:t>
      </w:r>
    </w:p>
    <w:p w14:paraId="4B377FEF" w14:textId="77777777" w:rsidR="000D6BAA" w:rsidRDefault="000D6BAA">
      <w:pPr>
        <w:pStyle w:val="Bezodstpw"/>
        <w:spacing w:line="276" w:lineRule="auto"/>
      </w:pPr>
    </w:p>
    <w:p w14:paraId="2B33CCC4" w14:textId="77777777" w:rsidR="000D6BAA" w:rsidRDefault="000D6BAA">
      <w:pPr>
        <w:pStyle w:val="Bezodstpw"/>
        <w:spacing w:line="276" w:lineRule="auto"/>
      </w:pPr>
    </w:p>
    <w:p w14:paraId="7D43545D" w14:textId="77777777" w:rsidR="000D6BAA" w:rsidRDefault="000D6BAA">
      <w:pPr>
        <w:pStyle w:val="Bezodstpw"/>
        <w:spacing w:line="276" w:lineRule="auto"/>
      </w:pPr>
    </w:p>
    <w:p w14:paraId="1B0879D6" w14:textId="77777777" w:rsidR="000D6BAA" w:rsidRDefault="000D6BAA">
      <w:pPr>
        <w:pStyle w:val="Bezodstpw"/>
        <w:spacing w:line="276" w:lineRule="auto"/>
      </w:pPr>
    </w:p>
    <w:p w14:paraId="2F36B892" w14:textId="77777777" w:rsidR="000D6BAA" w:rsidRDefault="000D6BAA">
      <w:pPr>
        <w:pStyle w:val="Bezodstpw"/>
        <w:spacing w:line="276" w:lineRule="auto"/>
      </w:pPr>
    </w:p>
    <w:p w14:paraId="61538ADC" w14:textId="77777777" w:rsidR="000D6BAA" w:rsidRDefault="000D6BAA">
      <w:pPr>
        <w:pStyle w:val="Bezodstpw"/>
        <w:spacing w:line="276" w:lineRule="auto"/>
      </w:pPr>
    </w:p>
    <w:p w14:paraId="7510A464" w14:textId="77777777" w:rsidR="00272447" w:rsidRDefault="00272447">
      <w:pPr>
        <w:pStyle w:val="Bezodstpw"/>
        <w:spacing w:line="276" w:lineRule="auto"/>
      </w:pPr>
    </w:p>
    <w:p w14:paraId="5D03013F" w14:textId="77777777" w:rsidR="000D6BAA" w:rsidRDefault="000D6BAA">
      <w:pPr>
        <w:pStyle w:val="Bezodstpw"/>
        <w:spacing w:line="276" w:lineRule="auto"/>
      </w:pPr>
    </w:p>
    <w:p w14:paraId="7322CF3D" w14:textId="77777777" w:rsidR="00B23E9A" w:rsidRDefault="00DD6414">
      <w:pPr>
        <w:pStyle w:val="Nagwek1"/>
      </w:pPr>
      <w:r>
        <w:t xml:space="preserve"> </w:t>
      </w:r>
      <w:bookmarkStart w:id="13" w:name="_Toc88473105"/>
      <w:bookmarkStart w:id="14" w:name="_Toc436144043"/>
      <w:bookmarkStart w:id="15" w:name="_Toc436143956"/>
      <w:bookmarkStart w:id="16" w:name="_Toc171722407"/>
      <w:r>
        <w:t>Zakres opracowania</w:t>
      </w:r>
      <w:bookmarkEnd w:id="13"/>
      <w:bookmarkEnd w:id="14"/>
      <w:bookmarkEnd w:id="15"/>
      <w:bookmarkEnd w:id="16"/>
    </w:p>
    <w:p w14:paraId="19755B30" w14:textId="77777777" w:rsidR="00B23E9A" w:rsidRDefault="00DD6414">
      <w:pPr>
        <w:pStyle w:val="PodpunktyKWA"/>
        <w:numPr>
          <w:ilvl w:val="0"/>
          <w:numId w:val="0"/>
        </w:numPr>
        <w:ind w:left="360"/>
      </w:pPr>
      <w:r>
        <w:t>Dokumentacja obejmuje:</w:t>
      </w:r>
    </w:p>
    <w:p w14:paraId="4637F603" w14:textId="77777777" w:rsidR="00B23E9A" w:rsidRDefault="00B23E9A">
      <w:pPr>
        <w:pStyle w:val="PodpunktyKWA"/>
        <w:numPr>
          <w:ilvl w:val="0"/>
          <w:numId w:val="0"/>
        </w:numPr>
        <w:rPr>
          <w:i/>
        </w:rPr>
      </w:pPr>
    </w:p>
    <w:p w14:paraId="6BE5A60E" w14:textId="77777777" w:rsidR="00B23E9A" w:rsidRDefault="00DD6414">
      <w:pPr>
        <w:pStyle w:val="PodpunktyKWA"/>
      </w:pPr>
      <w:r>
        <w:t>instalację gniazd wtykowych ogólnego przeznaczenia (EL)</w:t>
      </w:r>
    </w:p>
    <w:p w14:paraId="1050C93D" w14:textId="08CCC740" w:rsidR="008904E9" w:rsidRDefault="008904E9">
      <w:pPr>
        <w:pStyle w:val="PodpunktyKWA"/>
      </w:pPr>
      <w:r>
        <w:t>instalacje gniazd wtykowych dedykowanych (DATA)</w:t>
      </w:r>
    </w:p>
    <w:p w14:paraId="64206689" w14:textId="77777777" w:rsidR="00B23E9A" w:rsidRDefault="00DD6414">
      <w:pPr>
        <w:pStyle w:val="PodpunktyKWA"/>
      </w:pPr>
      <w:r>
        <w:t>instalację zasilania wypustów kablowych zasilających wybrane urządzenia technologiczne (EL)</w:t>
      </w:r>
    </w:p>
    <w:p w14:paraId="4A0A94EC" w14:textId="77777777" w:rsidR="00B23E9A" w:rsidRDefault="00DD6414">
      <w:pPr>
        <w:pStyle w:val="PodpunktyKWA"/>
      </w:pPr>
      <w:r>
        <w:t>instalację ochrony przeciwporażeniowej (EL)</w:t>
      </w:r>
    </w:p>
    <w:p w14:paraId="130004F1" w14:textId="77777777" w:rsidR="00B23E9A" w:rsidRDefault="00DD6414">
      <w:pPr>
        <w:pStyle w:val="PodpunktyKWA"/>
      </w:pPr>
      <w:r>
        <w:t>instalację ochrony przeciwprzepięciowej (EL)</w:t>
      </w:r>
    </w:p>
    <w:p w14:paraId="02CA57EA" w14:textId="77777777" w:rsidR="00B23E9A" w:rsidRDefault="00DD6414">
      <w:pPr>
        <w:pStyle w:val="PodpunktyKWA"/>
      </w:pPr>
      <w:r>
        <w:t>instalację uziemiającą oraz połączeń wyrównawczych (EL)</w:t>
      </w:r>
    </w:p>
    <w:p w14:paraId="0C2426D3" w14:textId="0F9D1E30" w:rsidR="00B23E9A" w:rsidRDefault="00DD6414">
      <w:pPr>
        <w:pStyle w:val="PodpunktyKWA"/>
      </w:pPr>
      <w:r>
        <w:t>instalację oświetlenia podstawowego</w:t>
      </w:r>
      <w:r w:rsidR="00EA26AB">
        <w:t xml:space="preserve"> i awaryjnego</w:t>
      </w:r>
      <w:r>
        <w:t xml:space="preserve"> (OSW)</w:t>
      </w:r>
    </w:p>
    <w:p w14:paraId="1F62F3B3" w14:textId="77777777" w:rsidR="00B23E9A" w:rsidRDefault="00DD6414">
      <w:pPr>
        <w:pStyle w:val="PodpunktyKWA"/>
      </w:pPr>
      <w:r>
        <w:t>instalację teletechniczną (LAN),</w:t>
      </w:r>
    </w:p>
    <w:p w14:paraId="0C7363E5" w14:textId="6869680B" w:rsidR="00B23E9A" w:rsidRPr="007B1CEB" w:rsidRDefault="007B1CEB" w:rsidP="007B1CEB">
      <w:pPr>
        <w:pStyle w:val="PodpunktyKWA"/>
        <w:rPr>
          <w:lang w:val="en-US"/>
        </w:rPr>
      </w:pPr>
      <w:r>
        <w:t>instalację projektorów multimedialnych</w:t>
      </w:r>
    </w:p>
    <w:p w14:paraId="2EC964FC" w14:textId="77777777" w:rsidR="007B1CEB" w:rsidRPr="007B1CEB" w:rsidRDefault="007B1CEB" w:rsidP="00443983">
      <w:pPr>
        <w:pStyle w:val="PodpunktyKWA"/>
        <w:numPr>
          <w:ilvl w:val="0"/>
          <w:numId w:val="0"/>
        </w:numPr>
        <w:ind w:left="380"/>
        <w:rPr>
          <w:lang w:val="en-US"/>
        </w:rPr>
      </w:pPr>
    </w:p>
    <w:p w14:paraId="494EE31F" w14:textId="44DD4C99" w:rsidR="00B23E9A" w:rsidRDefault="00DD6414" w:rsidP="00C35960">
      <w:pPr>
        <w:pStyle w:val="Nagwek1"/>
      </w:pPr>
      <w:bookmarkStart w:id="17" w:name="_Toc436144044"/>
      <w:bookmarkStart w:id="18" w:name="_Toc436143957"/>
      <w:bookmarkStart w:id="19" w:name="_Toc88473106"/>
      <w:r>
        <w:t xml:space="preserve"> </w:t>
      </w:r>
      <w:bookmarkStart w:id="20" w:name="_Toc124849304"/>
      <w:bookmarkStart w:id="21" w:name="_Toc171722408"/>
      <w:r>
        <w:t>Ogólne dane elektroenergetyczne</w:t>
      </w:r>
      <w:bookmarkEnd w:id="20"/>
      <w:bookmarkEnd w:id="21"/>
    </w:p>
    <w:p w14:paraId="78D06F1B" w14:textId="77777777" w:rsidR="00C35960" w:rsidRPr="00C35960" w:rsidRDefault="00C35960" w:rsidP="00C35960"/>
    <w:tbl>
      <w:tblPr>
        <w:tblW w:w="0" w:type="auto"/>
        <w:tblLook w:val="04A0" w:firstRow="1" w:lastRow="0" w:firstColumn="1" w:lastColumn="0" w:noHBand="0" w:noVBand="1"/>
      </w:tblPr>
      <w:tblGrid>
        <w:gridCol w:w="3741"/>
        <w:gridCol w:w="5331"/>
      </w:tblGrid>
      <w:tr w:rsidR="00B23E9A" w14:paraId="45AF6DD0" w14:textId="77777777">
        <w:trPr>
          <w:trHeight w:val="340"/>
        </w:trPr>
        <w:tc>
          <w:tcPr>
            <w:tcW w:w="3794" w:type="dxa"/>
            <w:shd w:val="clear" w:color="auto" w:fill="auto"/>
          </w:tcPr>
          <w:p w14:paraId="726BF31A" w14:textId="77777777" w:rsidR="00B23E9A" w:rsidRDefault="00DD6414">
            <w:pPr>
              <w:pStyle w:val="Bezodstpw"/>
            </w:pPr>
            <w:r>
              <w:t xml:space="preserve">Zasilanie podstawowe: </w:t>
            </w:r>
          </w:p>
        </w:tc>
        <w:tc>
          <w:tcPr>
            <w:tcW w:w="5418" w:type="dxa"/>
            <w:shd w:val="clear" w:color="auto" w:fill="auto"/>
          </w:tcPr>
          <w:p w14:paraId="325A1A4B" w14:textId="67C0D45B" w:rsidR="00B23E9A" w:rsidRDefault="00DD6414" w:rsidP="00C35960">
            <w:pPr>
              <w:pStyle w:val="Bezodstpw"/>
            </w:pPr>
            <w:r>
              <w:t>z rozdzielnicy</w:t>
            </w:r>
            <w:r w:rsidR="00C35960">
              <w:t xml:space="preserve"> RG</w:t>
            </w:r>
          </w:p>
        </w:tc>
      </w:tr>
      <w:tr w:rsidR="00B23E9A" w14:paraId="2A540F4D" w14:textId="77777777">
        <w:trPr>
          <w:trHeight w:val="340"/>
        </w:trPr>
        <w:tc>
          <w:tcPr>
            <w:tcW w:w="3794" w:type="dxa"/>
            <w:shd w:val="clear" w:color="auto" w:fill="auto"/>
          </w:tcPr>
          <w:p w14:paraId="761491BC" w14:textId="77777777" w:rsidR="00B23E9A" w:rsidRDefault="00DD6414">
            <w:pPr>
              <w:pStyle w:val="Bezodstpw"/>
            </w:pPr>
            <w:r>
              <w:t>Napięcie zasilania:</w:t>
            </w:r>
          </w:p>
        </w:tc>
        <w:tc>
          <w:tcPr>
            <w:tcW w:w="5418" w:type="dxa"/>
            <w:shd w:val="clear" w:color="auto" w:fill="auto"/>
          </w:tcPr>
          <w:p w14:paraId="0E27DCF3" w14:textId="77777777" w:rsidR="00B23E9A" w:rsidRDefault="00DD6414">
            <w:pPr>
              <w:pStyle w:val="Bezodstpw"/>
            </w:pPr>
            <w:r>
              <w:t xml:space="preserve">3 x230/400V AC, 50 </w:t>
            </w:r>
            <w:proofErr w:type="spellStart"/>
            <w:r>
              <w:t>Hz</w:t>
            </w:r>
            <w:proofErr w:type="spellEnd"/>
          </w:p>
        </w:tc>
      </w:tr>
      <w:tr w:rsidR="00B23E9A" w14:paraId="5B926373" w14:textId="77777777">
        <w:trPr>
          <w:trHeight w:val="340"/>
        </w:trPr>
        <w:tc>
          <w:tcPr>
            <w:tcW w:w="3794" w:type="dxa"/>
            <w:shd w:val="clear" w:color="auto" w:fill="auto"/>
          </w:tcPr>
          <w:p w14:paraId="75DBB936" w14:textId="77777777" w:rsidR="00B23E9A" w:rsidRDefault="00DD6414">
            <w:pPr>
              <w:pStyle w:val="Bezodstpw"/>
            </w:pPr>
            <w:r>
              <w:t>Układ sieci:</w:t>
            </w:r>
          </w:p>
        </w:tc>
        <w:tc>
          <w:tcPr>
            <w:tcW w:w="5418" w:type="dxa"/>
            <w:shd w:val="clear" w:color="auto" w:fill="auto"/>
          </w:tcPr>
          <w:p w14:paraId="095D4E52" w14:textId="77777777" w:rsidR="00B23E9A" w:rsidRDefault="00DD6414">
            <w:pPr>
              <w:pStyle w:val="Bezodstpw"/>
            </w:pPr>
            <w:r>
              <w:rPr>
                <w:rFonts w:eastAsia="Arial"/>
              </w:rPr>
              <w:t>TN-C-S</w:t>
            </w:r>
          </w:p>
        </w:tc>
      </w:tr>
      <w:tr w:rsidR="00B23E9A" w14:paraId="0A85A7BB" w14:textId="77777777">
        <w:trPr>
          <w:trHeight w:val="340"/>
        </w:trPr>
        <w:tc>
          <w:tcPr>
            <w:tcW w:w="3794" w:type="dxa"/>
            <w:shd w:val="clear" w:color="auto" w:fill="auto"/>
          </w:tcPr>
          <w:p w14:paraId="19FE0D71" w14:textId="77777777" w:rsidR="00B23E9A" w:rsidRDefault="00DD6414">
            <w:pPr>
              <w:pStyle w:val="Bezodstpw"/>
            </w:pPr>
            <w:r>
              <w:t>Ochrona od porażeń:</w:t>
            </w:r>
          </w:p>
        </w:tc>
        <w:tc>
          <w:tcPr>
            <w:tcW w:w="5418" w:type="dxa"/>
            <w:shd w:val="clear" w:color="auto" w:fill="auto"/>
          </w:tcPr>
          <w:p w14:paraId="425679A6" w14:textId="77777777" w:rsidR="00B23E9A" w:rsidRDefault="00DD6414">
            <w:pPr>
              <w:pStyle w:val="Bezodstpw"/>
            </w:pPr>
            <w:r>
              <w:t>samoczynne wyłączenie zasilania</w:t>
            </w:r>
          </w:p>
        </w:tc>
      </w:tr>
    </w:tbl>
    <w:p w14:paraId="44805CEB" w14:textId="77777777" w:rsidR="00B23E9A" w:rsidRDefault="00B23E9A">
      <w:pPr>
        <w:spacing w:after="0"/>
        <w:rPr>
          <w:color w:val="FF0000"/>
        </w:rPr>
      </w:pPr>
    </w:p>
    <w:p w14:paraId="0B796EC1" w14:textId="54DD1A7E" w:rsidR="00B23E9A" w:rsidRDefault="00DD6414">
      <w:r>
        <w:t xml:space="preserve">Obliczeniowa moc przyłączeniowa dla projektowanych zmian: </w:t>
      </w:r>
      <w:r>
        <w:rPr>
          <w:bCs/>
        </w:rPr>
        <w:t>Bilans mocy stanowi załącznik do niniejszego opracowania. Projekt nie zakłada wprowadzenia zmi</w:t>
      </w:r>
      <w:r w:rsidR="008860BE">
        <w:rPr>
          <w:bCs/>
        </w:rPr>
        <w:t>an w układ zasilania.</w:t>
      </w:r>
    </w:p>
    <w:p w14:paraId="5FDCE55F" w14:textId="77777777" w:rsidR="00B23E9A" w:rsidRPr="00E2737E" w:rsidRDefault="00DD6414">
      <w:pPr>
        <w:pStyle w:val="Nagwek1"/>
      </w:pPr>
      <w:bookmarkStart w:id="22" w:name="_Toc124849305"/>
      <w:bookmarkStart w:id="23" w:name="_Toc171722409"/>
      <w:r w:rsidRPr="00E2737E">
        <w:t>Bilans mocy</w:t>
      </w:r>
      <w:bookmarkEnd w:id="22"/>
      <w:bookmarkEnd w:id="23"/>
    </w:p>
    <w:p w14:paraId="4482B0DD" w14:textId="77777777" w:rsidR="00EA26AB" w:rsidRDefault="00EA26AB" w:rsidP="00EA26AB">
      <w:r w:rsidRPr="001C0C4C">
        <w:t xml:space="preserve">Bilans mocy </w:t>
      </w:r>
      <w:r>
        <w:t>stanowi załącznik do niniejszego opracowania</w:t>
      </w:r>
      <w:r w:rsidRPr="001C0C4C">
        <w:t>.</w:t>
      </w:r>
    </w:p>
    <w:tbl>
      <w:tblPr>
        <w:tblStyle w:val="Tabela-Siatka"/>
        <w:tblW w:w="0" w:type="auto"/>
        <w:tblLook w:val="04A0" w:firstRow="1" w:lastRow="0" w:firstColumn="1" w:lastColumn="0" w:noHBand="0" w:noVBand="1"/>
      </w:tblPr>
      <w:tblGrid>
        <w:gridCol w:w="3020"/>
        <w:gridCol w:w="3779"/>
      </w:tblGrid>
      <w:tr w:rsidR="00971E5D" w14:paraId="5EEA30D1" w14:textId="77777777" w:rsidTr="00971E5D">
        <w:tc>
          <w:tcPr>
            <w:tcW w:w="3020" w:type="dxa"/>
          </w:tcPr>
          <w:p w14:paraId="00F254FF" w14:textId="77777777" w:rsidR="00971E5D" w:rsidRDefault="00971E5D" w:rsidP="00971E5D">
            <w:pPr>
              <w:jc w:val="center"/>
            </w:pPr>
            <w:r>
              <w:t>Nazwa rozdzielnicy:</w:t>
            </w:r>
          </w:p>
        </w:tc>
        <w:tc>
          <w:tcPr>
            <w:tcW w:w="3779" w:type="dxa"/>
          </w:tcPr>
          <w:p w14:paraId="6BB37707" w14:textId="30DB59C1" w:rsidR="00971E5D" w:rsidRPr="00971E5D" w:rsidRDefault="00971E5D" w:rsidP="00971E5D">
            <w:pPr>
              <w:jc w:val="center"/>
            </w:pPr>
            <w:proofErr w:type="spellStart"/>
            <w:r>
              <w:t>P</w:t>
            </w:r>
            <w:r>
              <w:rPr>
                <w:vertAlign w:val="subscript"/>
              </w:rPr>
              <w:t>obl</w:t>
            </w:r>
            <w:proofErr w:type="spellEnd"/>
            <w:r>
              <w:rPr>
                <w:vertAlign w:val="subscript"/>
              </w:rPr>
              <w:t xml:space="preserve"> </w:t>
            </w:r>
            <w:r>
              <w:t>[kW]</w:t>
            </w:r>
          </w:p>
        </w:tc>
      </w:tr>
      <w:tr w:rsidR="00971E5D" w14:paraId="22A51957" w14:textId="77777777" w:rsidTr="00971E5D">
        <w:tc>
          <w:tcPr>
            <w:tcW w:w="3020" w:type="dxa"/>
          </w:tcPr>
          <w:p w14:paraId="595FAF3F" w14:textId="77777777" w:rsidR="00971E5D" w:rsidRDefault="00971E5D" w:rsidP="00971E5D">
            <w:pPr>
              <w:jc w:val="center"/>
            </w:pPr>
            <w:r>
              <w:t>R_SERW</w:t>
            </w:r>
          </w:p>
        </w:tc>
        <w:tc>
          <w:tcPr>
            <w:tcW w:w="3779" w:type="dxa"/>
          </w:tcPr>
          <w:p w14:paraId="46D2DE40" w14:textId="47D6C1E0" w:rsidR="00971E5D" w:rsidRDefault="00576E89" w:rsidP="00971E5D">
            <w:pPr>
              <w:jc w:val="center"/>
            </w:pPr>
            <w:r>
              <w:t>8,7</w:t>
            </w:r>
          </w:p>
        </w:tc>
      </w:tr>
      <w:tr w:rsidR="00971E5D" w14:paraId="7C570D21" w14:textId="77777777" w:rsidTr="00971E5D">
        <w:tc>
          <w:tcPr>
            <w:tcW w:w="3020" w:type="dxa"/>
          </w:tcPr>
          <w:p w14:paraId="32C9DB26" w14:textId="77777777" w:rsidR="00971E5D" w:rsidRDefault="00971E5D" w:rsidP="00971E5D">
            <w:pPr>
              <w:jc w:val="center"/>
            </w:pPr>
            <w:r>
              <w:t>RL_D115</w:t>
            </w:r>
          </w:p>
        </w:tc>
        <w:tc>
          <w:tcPr>
            <w:tcW w:w="3779" w:type="dxa"/>
          </w:tcPr>
          <w:p w14:paraId="04E911A8" w14:textId="14D876AF" w:rsidR="00971E5D" w:rsidRDefault="00576E89" w:rsidP="00971E5D">
            <w:pPr>
              <w:jc w:val="center"/>
            </w:pPr>
            <w:r>
              <w:t>25,6</w:t>
            </w:r>
          </w:p>
        </w:tc>
      </w:tr>
      <w:tr w:rsidR="00971E5D" w14:paraId="70195DFE" w14:textId="77777777" w:rsidTr="00971E5D">
        <w:tc>
          <w:tcPr>
            <w:tcW w:w="3020" w:type="dxa"/>
          </w:tcPr>
          <w:p w14:paraId="329FA68C" w14:textId="77777777" w:rsidR="00971E5D" w:rsidRDefault="00971E5D" w:rsidP="00971E5D">
            <w:pPr>
              <w:jc w:val="center"/>
            </w:pPr>
            <w:r>
              <w:t>TD1</w:t>
            </w:r>
          </w:p>
        </w:tc>
        <w:tc>
          <w:tcPr>
            <w:tcW w:w="3779" w:type="dxa"/>
          </w:tcPr>
          <w:p w14:paraId="31C51091" w14:textId="472E6583" w:rsidR="00971E5D" w:rsidRDefault="00576E89" w:rsidP="00971E5D">
            <w:pPr>
              <w:jc w:val="center"/>
            </w:pPr>
            <w:r>
              <w:t>32,4</w:t>
            </w:r>
          </w:p>
        </w:tc>
      </w:tr>
      <w:tr w:rsidR="00971E5D" w14:paraId="4712F068" w14:textId="77777777" w:rsidTr="00971E5D">
        <w:tc>
          <w:tcPr>
            <w:tcW w:w="3020" w:type="dxa"/>
          </w:tcPr>
          <w:p w14:paraId="1837D8E1" w14:textId="77777777" w:rsidR="00971E5D" w:rsidRDefault="00971E5D" w:rsidP="00971E5D">
            <w:pPr>
              <w:jc w:val="center"/>
            </w:pPr>
            <w:r>
              <w:t>RL_E112</w:t>
            </w:r>
          </w:p>
        </w:tc>
        <w:tc>
          <w:tcPr>
            <w:tcW w:w="3779" w:type="dxa"/>
          </w:tcPr>
          <w:p w14:paraId="3187F01A" w14:textId="4F4DD5EA" w:rsidR="00971E5D" w:rsidRDefault="00576E89" w:rsidP="00971E5D">
            <w:pPr>
              <w:jc w:val="center"/>
            </w:pPr>
            <w:r>
              <w:t>24,7</w:t>
            </w:r>
          </w:p>
        </w:tc>
      </w:tr>
      <w:tr w:rsidR="00971E5D" w14:paraId="5B20A311" w14:textId="77777777" w:rsidTr="00971E5D">
        <w:tc>
          <w:tcPr>
            <w:tcW w:w="3020" w:type="dxa"/>
          </w:tcPr>
          <w:p w14:paraId="3C9DB341" w14:textId="77777777" w:rsidR="00971E5D" w:rsidRDefault="00971E5D" w:rsidP="00971E5D">
            <w:pPr>
              <w:jc w:val="center"/>
            </w:pPr>
            <w:r>
              <w:t>RL_E113</w:t>
            </w:r>
          </w:p>
        </w:tc>
        <w:tc>
          <w:tcPr>
            <w:tcW w:w="3779" w:type="dxa"/>
          </w:tcPr>
          <w:p w14:paraId="08F2868E" w14:textId="781450A4" w:rsidR="00971E5D" w:rsidRDefault="00576E89" w:rsidP="00971E5D">
            <w:pPr>
              <w:jc w:val="center"/>
            </w:pPr>
            <w:r>
              <w:t>16,0</w:t>
            </w:r>
          </w:p>
        </w:tc>
      </w:tr>
      <w:tr w:rsidR="00971E5D" w14:paraId="41C0773E" w14:textId="77777777" w:rsidTr="00971E5D">
        <w:tc>
          <w:tcPr>
            <w:tcW w:w="3020" w:type="dxa"/>
          </w:tcPr>
          <w:p w14:paraId="0E1CA6D5" w14:textId="77777777" w:rsidR="00971E5D" w:rsidRDefault="00971E5D" w:rsidP="00971E5D">
            <w:pPr>
              <w:jc w:val="center"/>
            </w:pPr>
            <w:r>
              <w:t>RL_F212</w:t>
            </w:r>
          </w:p>
        </w:tc>
        <w:tc>
          <w:tcPr>
            <w:tcW w:w="3779" w:type="dxa"/>
          </w:tcPr>
          <w:p w14:paraId="323BF8B1" w14:textId="57678302" w:rsidR="00971E5D" w:rsidRDefault="00B36F44" w:rsidP="00971E5D">
            <w:pPr>
              <w:jc w:val="center"/>
            </w:pPr>
            <w:r>
              <w:t>34,6</w:t>
            </w:r>
          </w:p>
        </w:tc>
      </w:tr>
      <w:tr w:rsidR="00971E5D" w14:paraId="0AE3F1E0" w14:textId="77777777" w:rsidTr="00971E5D">
        <w:tc>
          <w:tcPr>
            <w:tcW w:w="3020" w:type="dxa"/>
          </w:tcPr>
          <w:p w14:paraId="0FAB504E" w14:textId="77777777" w:rsidR="00971E5D" w:rsidRDefault="00971E5D" w:rsidP="00971E5D">
            <w:pPr>
              <w:jc w:val="center"/>
            </w:pPr>
            <w:r>
              <w:t>RL_F216</w:t>
            </w:r>
          </w:p>
        </w:tc>
        <w:tc>
          <w:tcPr>
            <w:tcW w:w="3779" w:type="dxa"/>
          </w:tcPr>
          <w:p w14:paraId="3A347E74" w14:textId="3919D88A" w:rsidR="00971E5D" w:rsidRDefault="00B36F44" w:rsidP="00971E5D">
            <w:pPr>
              <w:jc w:val="center"/>
            </w:pPr>
            <w:r>
              <w:t>23,5</w:t>
            </w:r>
          </w:p>
        </w:tc>
      </w:tr>
    </w:tbl>
    <w:p w14:paraId="4F801D56" w14:textId="77777777" w:rsidR="00971E5D" w:rsidRDefault="00971E5D" w:rsidP="00EA26AB"/>
    <w:p w14:paraId="3A116217" w14:textId="77777777" w:rsidR="000D6BAA" w:rsidRDefault="000D6BAA" w:rsidP="00EA26AB"/>
    <w:p w14:paraId="1D6AF551" w14:textId="77777777" w:rsidR="00272447" w:rsidRDefault="00272447" w:rsidP="00EA26AB"/>
    <w:p w14:paraId="049C23A8" w14:textId="77777777" w:rsidR="00272447" w:rsidRPr="001C0C4C" w:rsidRDefault="00272447" w:rsidP="00EA26AB"/>
    <w:p w14:paraId="2BC0696A" w14:textId="77777777" w:rsidR="00B23E9A" w:rsidRDefault="00DD6414">
      <w:pPr>
        <w:pStyle w:val="Nagwek1"/>
      </w:pPr>
      <w:bookmarkStart w:id="24" w:name="_Toc88473108"/>
      <w:bookmarkStart w:id="25" w:name="_Toc124849308"/>
      <w:bookmarkStart w:id="26" w:name="_Toc171722410"/>
      <w:r>
        <w:t>Przeciwpożarowy wyłącznik prądu</w:t>
      </w:r>
      <w:bookmarkEnd w:id="24"/>
      <w:bookmarkEnd w:id="25"/>
      <w:r>
        <w:t xml:space="preserve"> (PWP)</w:t>
      </w:r>
      <w:bookmarkEnd w:id="26"/>
    </w:p>
    <w:p w14:paraId="0B4C7785" w14:textId="2F2DDCA1" w:rsidR="00EA26AB" w:rsidRDefault="00EA26AB" w:rsidP="00793252">
      <w:bookmarkStart w:id="27" w:name="_Toc132788887"/>
      <w:bookmarkStart w:id="28" w:name="_Toc88473109"/>
      <w:r>
        <w:t>W budynku występuje istniejący wyłącznik PWP.</w:t>
      </w:r>
    </w:p>
    <w:p w14:paraId="19053FB0" w14:textId="199BDBD0" w:rsidR="00B23E9A" w:rsidRDefault="00793252" w:rsidP="00793252">
      <w:r>
        <w:t xml:space="preserve">Projekt nie wprowadza zmian dla przeciwpożarowego wyłącznika prądu będącego poza zakresem opracowania. </w:t>
      </w:r>
    </w:p>
    <w:p w14:paraId="79690253" w14:textId="1E4BF9F2" w:rsidR="00B23E9A" w:rsidRDefault="00DD6414">
      <w:pPr>
        <w:pStyle w:val="Nagwek1"/>
      </w:pPr>
      <w:bookmarkStart w:id="29" w:name="_Toc171722411"/>
      <w:r>
        <w:t>Tablice rozdzielcze</w:t>
      </w:r>
      <w:bookmarkEnd w:id="27"/>
      <w:bookmarkEnd w:id="28"/>
      <w:bookmarkEnd w:id="29"/>
    </w:p>
    <w:p w14:paraId="2579CF01" w14:textId="011DF3ED" w:rsidR="00504DA1" w:rsidRDefault="00DD6414" w:rsidP="00C2043C">
      <w:r>
        <w:t>Projektuje się zabudowę rozdzielnic (tablic) elektrycznych</w:t>
      </w:r>
      <w:r w:rsidR="00793252">
        <w:t>: R_SERW, RL_D115, RL_E112, RL_E113, RL_F212, RL_F216, TD1. Tablicę TD1 zlokalizowaną na korytarzu projektuje się jako wtynkową, pozostałe tablice w laboratoriach w wykonaniu natynkowym.</w:t>
      </w:r>
      <w:r w:rsidR="002975E2">
        <w:t xml:space="preserve"> Wszystkie projektowane rozdzielnice przewiduje się wykonać w II klasie ochronności oraz IP30.</w:t>
      </w:r>
      <w:r w:rsidR="000D6BAA">
        <w:t xml:space="preserve"> Należy przewidzieć 30% rezerwy na szynach TH.</w:t>
      </w:r>
      <w:r w:rsidR="002975E2">
        <w:t xml:space="preserve"> Rozdzielnice wyposażyć w drzwi zamykane na klucz systemowy.</w:t>
      </w:r>
      <w:r w:rsidR="00C2043C">
        <w:t xml:space="preserve"> Wraz z rozdzielnicą producent winien dostarczyć kartę gwarancyjną urządzenia, protokoły i świadectwa badań zg</w:t>
      </w:r>
      <w:r w:rsidR="000047FB">
        <w:t xml:space="preserve">odnie z obowiązującymi normami, </w:t>
      </w:r>
      <w:r w:rsidR="00C2043C">
        <w:t>oraz schemat elektryczny rozdzielnicy zawieszony w kieszeni na drzwiczkach.</w:t>
      </w:r>
    </w:p>
    <w:p w14:paraId="00E55DF7" w14:textId="6CD09835" w:rsidR="00504DA1" w:rsidRDefault="00504DA1" w:rsidP="00504DA1">
      <w:pPr>
        <w:pStyle w:val="Nagwek1"/>
      </w:pPr>
      <w:bookmarkStart w:id="30" w:name="_Toc171722412"/>
      <w:r>
        <w:t>WLZ – Wewnętrzne linie zasilające</w:t>
      </w:r>
      <w:bookmarkEnd w:id="30"/>
    </w:p>
    <w:p w14:paraId="086E061F" w14:textId="14C94694" w:rsidR="00CD6E3F" w:rsidRPr="00CD6E3F" w:rsidRDefault="00CD6E3F" w:rsidP="00CD6E3F">
      <w:r>
        <w:t>Należy  dokonać wymiany istniejących wewnętrznych linii zasilających na nowe zgodnie z zestawieniem.</w:t>
      </w:r>
    </w:p>
    <w:tbl>
      <w:tblPr>
        <w:tblStyle w:val="Tabela-Siatka"/>
        <w:tblW w:w="0" w:type="auto"/>
        <w:tblLook w:val="04A0" w:firstRow="1" w:lastRow="0" w:firstColumn="1" w:lastColumn="0" w:noHBand="0" w:noVBand="1"/>
      </w:tblPr>
      <w:tblGrid>
        <w:gridCol w:w="3020"/>
        <w:gridCol w:w="3779"/>
      </w:tblGrid>
      <w:tr w:rsidR="00BA6593" w14:paraId="5701F9EA" w14:textId="77777777" w:rsidTr="00237C17">
        <w:tc>
          <w:tcPr>
            <w:tcW w:w="3020" w:type="dxa"/>
          </w:tcPr>
          <w:p w14:paraId="048F152C" w14:textId="3C057EA4" w:rsidR="00BA6593" w:rsidRDefault="00BA6593" w:rsidP="00CD6E3F">
            <w:pPr>
              <w:jc w:val="center"/>
            </w:pPr>
            <w:r>
              <w:t>Nazwa rozdzielnicy</w:t>
            </w:r>
            <w:r w:rsidR="00CD6E3F">
              <w:t>:</w:t>
            </w:r>
          </w:p>
        </w:tc>
        <w:tc>
          <w:tcPr>
            <w:tcW w:w="3779" w:type="dxa"/>
          </w:tcPr>
          <w:p w14:paraId="002BEEF0" w14:textId="39D82F5F" w:rsidR="00BA6593" w:rsidRDefault="00BA6593" w:rsidP="00CD6E3F">
            <w:pPr>
              <w:jc w:val="center"/>
            </w:pPr>
            <w:r>
              <w:t>Minimalny przekrój kabla</w:t>
            </w:r>
            <w:r w:rsidR="00CD6E3F">
              <w:t>:</w:t>
            </w:r>
          </w:p>
        </w:tc>
      </w:tr>
      <w:tr w:rsidR="00BA6593" w14:paraId="187402CE" w14:textId="77777777" w:rsidTr="00237C17">
        <w:tc>
          <w:tcPr>
            <w:tcW w:w="3020" w:type="dxa"/>
          </w:tcPr>
          <w:p w14:paraId="01DD6EFD" w14:textId="0F9DD704" w:rsidR="00BA6593" w:rsidRDefault="00BA6593" w:rsidP="00504DA1">
            <w:r>
              <w:t>R_SERW</w:t>
            </w:r>
          </w:p>
        </w:tc>
        <w:tc>
          <w:tcPr>
            <w:tcW w:w="3779" w:type="dxa"/>
          </w:tcPr>
          <w:p w14:paraId="26F77F62" w14:textId="56249743" w:rsidR="00BA6593" w:rsidRDefault="00237C17" w:rsidP="00504DA1">
            <w:r>
              <w:t>N2XH-J 5x10</w:t>
            </w:r>
          </w:p>
        </w:tc>
      </w:tr>
      <w:tr w:rsidR="00BA6593" w14:paraId="2FBA0A29" w14:textId="77777777" w:rsidTr="00237C17">
        <w:tc>
          <w:tcPr>
            <w:tcW w:w="3020" w:type="dxa"/>
          </w:tcPr>
          <w:p w14:paraId="359C46C5" w14:textId="2AF5A1F4" w:rsidR="00BA6593" w:rsidRDefault="00BA6593" w:rsidP="00504DA1">
            <w:r>
              <w:t>RL_D115</w:t>
            </w:r>
          </w:p>
        </w:tc>
        <w:tc>
          <w:tcPr>
            <w:tcW w:w="3779" w:type="dxa"/>
          </w:tcPr>
          <w:p w14:paraId="4753B44E" w14:textId="5AFA616F" w:rsidR="00BA6593" w:rsidRDefault="00237C17" w:rsidP="00504DA1">
            <w:r>
              <w:t>N2XH-J 5x16</w:t>
            </w:r>
          </w:p>
        </w:tc>
      </w:tr>
      <w:tr w:rsidR="00BA6593" w14:paraId="475FC410" w14:textId="77777777" w:rsidTr="00237C17">
        <w:tc>
          <w:tcPr>
            <w:tcW w:w="3020" w:type="dxa"/>
          </w:tcPr>
          <w:p w14:paraId="0F248ADC" w14:textId="0295B639" w:rsidR="00BA6593" w:rsidRDefault="00BA6593" w:rsidP="00504DA1">
            <w:r>
              <w:t>TD1</w:t>
            </w:r>
          </w:p>
        </w:tc>
        <w:tc>
          <w:tcPr>
            <w:tcW w:w="3779" w:type="dxa"/>
          </w:tcPr>
          <w:p w14:paraId="07EFC3BC" w14:textId="48BEDD00" w:rsidR="00BA6593" w:rsidRDefault="00237C17" w:rsidP="00504DA1">
            <w:r>
              <w:t>N2XH-J 5x25</w:t>
            </w:r>
          </w:p>
        </w:tc>
      </w:tr>
      <w:tr w:rsidR="00BA6593" w14:paraId="41AA2348" w14:textId="77777777" w:rsidTr="00237C17">
        <w:tc>
          <w:tcPr>
            <w:tcW w:w="3020" w:type="dxa"/>
          </w:tcPr>
          <w:p w14:paraId="3FF18470" w14:textId="1A991A2F" w:rsidR="00BA6593" w:rsidRDefault="00BA6593" w:rsidP="00504DA1">
            <w:r>
              <w:t>RL_E112</w:t>
            </w:r>
          </w:p>
        </w:tc>
        <w:tc>
          <w:tcPr>
            <w:tcW w:w="3779" w:type="dxa"/>
          </w:tcPr>
          <w:p w14:paraId="2F72825F" w14:textId="75406620" w:rsidR="00BA6593" w:rsidRDefault="00237C17" w:rsidP="00504DA1">
            <w:r>
              <w:t>N2XH-J 5x16</w:t>
            </w:r>
          </w:p>
        </w:tc>
      </w:tr>
      <w:tr w:rsidR="00BA6593" w14:paraId="5BA681E1" w14:textId="77777777" w:rsidTr="00237C17">
        <w:tc>
          <w:tcPr>
            <w:tcW w:w="3020" w:type="dxa"/>
          </w:tcPr>
          <w:p w14:paraId="37185DB2" w14:textId="195B16B0" w:rsidR="00BA6593" w:rsidRDefault="00BA6593" w:rsidP="00504DA1">
            <w:r>
              <w:t>RL_E113</w:t>
            </w:r>
          </w:p>
        </w:tc>
        <w:tc>
          <w:tcPr>
            <w:tcW w:w="3779" w:type="dxa"/>
          </w:tcPr>
          <w:p w14:paraId="3CCF35A7" w14:textId="094ED7A3" w:rsidR="00BA6593" w:rsidRDefault="00237C17" w:rsidP="00504DA1">
            <w:r>
              <w:t>N2XH-J 5x10</w:t>
            </w:r>
          </w:p>
        </w:tc>
      </w:tr>
      <w:tr w:rsidR="00BA6593" w14:paraId="47B8A68E" w14:textId="77777777" w:rsidTr="00237C17">
        <w:tc>
          <w:tcPr>
            <w:tcW w:w="3020" w:type="dxa"/>
          </w:tcPr>
          <w:p w14:paraId="1DD17B2B" w14:textId="541E5F80" w:rsidR="00BA6593" w:rsidRDefault="00BA6593" w:rsidP="00504DA1">
            <w:r>
              <w:t>RL_F212</w:t>
            </w:r>
          </w:p>
        </w:tc>
        <w:tc>
          <w:tcPr>
            <w:tcW w:w="3779" w:type="dxa"/>
          </w:tcPr>
          <w:p w14:paraId="7DB896F5" w14:textId="77777777" w:rsidR="00BA6593" w:rsidRDefault="00237C17" w:rsidP="00504DA1">
            <w:r>
              <w:t>YAKY 4x120 (ISTNIEJĄCY)</w:t>
            </w:r>
          </w:p>
          <w:p w14:paraId="086EDFB7" w14:textId="2D601E89" w:rsidR="00237C17" w:rsidRDefault="00237C17" w:rsidP="00504DA1">
            <w:r>
              <w:t>Należy dobudować YAKY 1x70 (PE)</w:t>
            </w:r>
          </w:p>
        </w:tc>
      </w:tr>
      <w:tr w:rsidR="00BA6593" w14:paraId="11128A93" w14:textId="77777777" w:rsidTr="00237C17">
        <w:tc>
          <w:tcPr>
            <w:tcW w:w="3020" w:type="dxa"/>
          </w:tcPr>
          <w:p w14:paraId="2D8766A1" w14:textId="3B59F608" w:rsidR="00BA6593" w:rsidRDefault="00BA6593" w:rsidP="00504DA1">
            <w:r>
              <w:t>RL_F216</w:t>
            </w:r>
          </w:p>
        </w:tc>
        <w:tc>
          <w:tcPr>
            <w:tcW w:w="3779" w:type="dxa"/>
          </w:tcPr>
          <w:p w14:paraId="3E78FD8A" w14:textId="08B2716C" w:rsidR="00BA6593" w:rsidRDefault="00230546" w:rsidP="00504DA1">
            <w:r>
              <w:t>N2XH-J 5x25</w:t>
            </w:r>
          </w:p>
        </w:tc>
      </w:tr>
    </w:tbl>
    <w:p w14:paraId="5051CA74" w14:textId="77777777" w:rsidR="00504DA1" w:rsidRDefault="00504DA1" w:rsidP="00504DA1"/>
    <w:p w14:paraId="0FFC0CCB" w14:textId="77777777" w:rsidR="00B23E9A" w:rsidRDefault="00DD6414">
      <w:pPr>
        <w:pStyle w:val="Nagwek1"/>
      </w:pPr>
      <w:bookmarkStart w:id="31" w:name="_Toc132788889"/>
      <w:bookmarkStart w:id="32" w:name="_Toc171722413"/>
      <w:r>
        <w:t>Wykonanie projektowanych instalacji elektrycznych</w:t>
      </w:r>
      <w:bookmarkEnd w:id="31"/>
      <w:bookmarkEnd w:id="32"/>
    </w:p>
    <w:p w14:paraId="020833AD" w14:textId="30ACB4EE" w:rsidR="00F370BE" w:rsidRDefault="00F370BE">
      <w:r>
        <w:t xml:space="preserve">Całość istniejącej instalacji odbiorczej (m.in. oświetlenia i gniazd wtykowych) w pomieszczeniach objętych niniejszym opracowaniem należy zdemontować oraz zutylizować. </w:t>
      </w:r>
    </w:p>
    <w:p w14:paraId="53838BC8" w14:textId="637440B6" w:rsidR="00B23E9A" w:rsidRDefault="00DD6414">
      <w:r>
        <w:t>Całość instalacji odbiorczej (m.in. oświetlenia i gniazd wtykowych) zos</w:t>
      </w:r>
      <w:r w:rsidRPr="00BA6593">
        <w:t>ta</w:t>
      </w:r>
      <w:r w:rsidR="000B1687" w:rsidRPr="00BA6593">
        <w:t>ła</w:t>
      </w:r>
      <w:r>
        <w:t xml:space="preserve"> zaprojektowana przewodami / kablami o napięciu znamionowym 450/750 [V] lub 0,6/1kV. </w:t>
      </w:r>
    </w:p>
    <w:p w14:paraId="78964ECB" w14:textId="16DB7F47" w:rsidR="00B23E9A" w:rsidRDefault="00DD6414">
      <w:r>
        <w:t xml:space="preserve">Osprzęt elektryczny </w:t>
      </w:r>
      <w:r w:rsidR="00793252">
        <w:t xml:space="preserve">przy umywalkach </w:t>
      </w:r>
      <w:r>
        <w:t xml:space="preserve">instalować tak, aby w odległości 60 [cm] od obrysu zewnętrznego </w:t>
      </w:r>
      <w:r w:rsidR="00793252">
        <w:t>umywalki</w:t>
      </w:r>
      <w:r>
        <w:t xml:space="preserve"> nie znajdowało się żadne urządzenie. </w:t>
      </w:r>
    </w:p>
    <w:p w14:paraId="44DF68AD" w14:textId="1D2774D3" w:rsidR="00B23E9A" w:rsidRDefault="00DD6414">
      <w:r>
        <w:t>Wszystkie urządzenia i sprzęt, których konstrukcja wykonana jest z metalu lub zawierają one elementy metalowe, na których w przypadku uszkodzenia może pojawić się napięcie, zo</w:t>
      </w:r>
      <w:r w:rsidRPr="00BA6593">
        <w:t>sta</w:t>
      </w:r>
      <w:r w:rsidR="000B1687" w:rsidRPr="00BA6593">
        <w:t>ły</w:t>
      </w:r>
      <w:r>
        <w:t xml:space="preserve"> zaprojektowane jako przyłączone do przewodu ochronnego. </w:t>
      </w:r>
    </w:p>
    <w:p w14:paraId="49BF8386" w14:textId="77777777" w:rsidR="00B23E9A" w:rsidRDefault="00DD6414">
      <w:pPr>
        <w:pStyle w:val="Podtytu"/>
        <w:rPr>
          <w:sz w:val="22"/>
          <w:szCs w:val="22"/>
        </w:rPr>
      </w:pPr>
      <w:r>
        <w:rPr>
          <w:sz w:val="22"/>
          <w:szCs w:val="22"/>
        </w:rPr>
        <w:t>Ochrona przeciwpożarowa przepustów instalacyjnych</w:t>
      </w:r>
    </w:p>
    <w:p w14:paraId="53257AE1" w14:textId="62750529" w:rsidR="00B23E9A" w:rsidRDefault="00AE06F7">
      <w:r>
        <w:t>W przypadku gdy wystąpią</w:t>
      </w:r>
      <w:r w:rsidR="00DD6414">
        <w:t xml:space="preserve"> przejścia instalacji elektrycznych przez elementy </w:t>
      </w:r>
      <w:proofErr w:type="spellStart"/>
      <w:r w:rsidR="00DD6414">
        <w:t>oddzieleń</w:t>
      </w:r>
      <w:proofErr w:type="spellEnd"/>
      <w:r w:rsidR="00DD6414">
        <w:t xml:space="preserve"> przeciwpożarowych zabezpi</w:t>
      </w:r>
      <w:r w:rsidR="00DD6414" w:rsidRPr="00BA6593">
        <w:t>ecz</w:t>
      </w:r>
      <w:r w:rsidR="000B1687" w:rsidRPr="00BA6593">
        <w:t>yć</w:t>
      </w:r>
      <w:r w:rsidR="00DD6414">
        <w:t xml:space="preserve"> do klasy odporności ogniowej danego elementu. Przejścia instalacji poprzez przepusty w ścianach i stropach pomieszczeń</w:t>
      </w:r>
      <w:r w:rsidR="000B1687">
        <w:t>,</w:t>
      </w:r>
      <w:r w:rsidR="00DD6414">
        <w:t xml:space="preserve"> dla których wymagana jest klasa odporności ogniowej co najmniej EI 60 lub REI 60 lub wyższa, zostaną ujęte jako zabezpieczone certyfikowanymi masami ogniochronnymi również do klasy odporności ogniowej danego elementu. </w:t>
      </w:r>
    </w:p>
    <w:p w14:paraId="124E6298" w14:textId="77777777" w:rsidR="00325794" w:rsidRDefault="00325794"/>
    <w:p w14:paraId="5FE7E35A" w14:textId="77777777" w:rsidR="00B23E9A" w:rsidRDefault="00DD6414">
      <w:pPr>
        <w:pStyle w:val="Podtytu"/>
        <w:rPr>
          <w:sz w:val="22"/>
          <w:szCs w:val="22"/>
        </w:rPr>
      </w:pPr>
      <w:r>
        <w:rPr>
          <w:sz w:val="22"/>
          <w:szCs w:val="22"/>
        </w:rPr>
        <w:t>Klasa reakcji na ogień kabli i przewodów</w:t>
      </w:r>
    </w:p>
    <w:p w14:paraId="5E09D6D3" w14:textId="77777777" w:rsidR="00B23E9A" w:rsidRDefault="00DD6414">
      <w:r>
        <w:t>Wszystkie kable i przewody trwale wbudowane w obiekt oraz ujęte w dokumentacji projektowej będą zgodnie z Rozporządzeniem Parlamentu Europejskiego i Rady UE w sprawie wyrobów budowlanych 305/2011 (znanym jako CPR), normą PN-EN 50575:2015-03 (Kable i przewody elektroenergetyczne, sterownicze i telekomunikacyjne -Kable i przewody do zastosowań ogólnych w obiektach budowlanych o określonej klasie odporności pożarowej) oraz PN-EN 13501-6:2019-02 (Klasyfikacja ogniowa wyrobów budowlanych i elementów budynków - Część 6: Klasyfikacja na podstawie badań reakcji na ogień kabli elektroenergetycznych, sterowniczych i telekomunikacyjnych). Wszystkie kable i przewody trwale wbudowane w obiekt oraz ujęte w dokumentacji projektowej powinny posiadać znak CE, Deklarację Właściwości Użytkowych oraz etykiety produktowe.</w:t>
      </w:r>
    </w:p>
    <w:p w14:paraId="3A834268" w14:textId="77777777" w:rsidR="00B23E9A" w:rsidRPr="00472260" w:rsidRDefault="00DD6414">
      <w:pPr>
        <w:rPr>
          <w:highlight w:val="yellow"/>
        </w:rPr>
      </w:pPr>
      <w:r>
        <w:t>Wymagana klasa reakcji na ogień kabli i innych przewodów ogólnego przeznaczenia zainstalowanych w  obrębie dróg ewakuacyjnych oraz poza obrębem dróg ewakuacyjnych w budynkach przedstawia norma N SEP-E-</w:t>
      </w:r>
      <w:r w:rsidRPr="00C2418E">
        <w:t>007:2017-09.</w:t>
      </w:r>
    </w:p>
    <w:p w14:paraId="58975CE2" w14:textId="7678B1EC" w:rsidR="00B23E9A" w:rsidRPr="00BA6593" w:rsidRDefault="00DD6414">
      <w:r w:rsidRPr="00BA6593">
        <w:t>Projekt zakłada zastosowanie kabli o klasie:</w:t>
      </w:r>
    </w:p>
    <w:p w14:paraId="41D3206B" w14:textId="77777777" w:rsidR="00B23E9A" w:rsidRPr="00BA6593" w:rsidRDefault="00DD6414">
      <w:r w:rsidRPr="00BA6593">
        <w:t>B2ca-s1b, d1, a1 - prowadzonych na drogach ewakuacyjnych</w:t>
      </w:r>
    </w:p>
    <w:p w14:paraId="5B8F8C4D" w14:textId="77777777" w:rsidR="00B23E9A" w:rsidRPr="00BA6593" w:rsidRDefault="00DD6414">
      <w:r w:rsidRPr="00BA6593">
        <w:t>Dca-s2, d1, a3 - prowadzonych poza drogami ewakuacyjnymi</w:t>
      </w:r>
    </w:p>
    <w:p w14:paraId="2D06413D" w14:textId="77777777" w:rsidR="00B23E9A" w:rsidRPr="00BA6593" w:rsidRDefault="00DD6414">
      <w:proofErr w:type="spellStart"/>
      <w:r w:rsidRPr="00BA6593">
        <w:t>Eca</w:t>
      </w:r>
      <w:proofErr w:type="spellEnd"/>
      <w:r w:rsidRPr="00BA6593">
        <w:t xml:space="preserve"> - prowadzonych zlokalizowane w pomieszczeniach technicznych</w:t>
      </w:r>
    </w:p>
    <w:p w14:paraId="64017DC6" w14:textId="77777777" w:rsidR="00B23E9A" w:rsidRDefault="00DD6414">
      <w:pPr>
        <w:pStyle w:val="Nagwek1"/>
      </w:pPr>
      <w:bookmarkStart w:id="33" w:name="_Toc132788890"/>
      <w:bookmarkStart w:id="34" w:name="_Toc171722414"/>
      <w:r>
        <w:t>Trasy kablowe</w:t>
      </w:r>
      <w:bookmarkEnd w:id="33"/>
      <w:bookmarkEnd w:id="34"/>
    </w:p>
    <w:p w14:paraId="2843131C" w14:textId="65D9B72D" w:rsidR="00B23E9A" w:rsidRDefault="00DD6414">
      <w:r>
        <w:t>W przedmiotowym opracowaniu zostaną zaprojektowane główne trasy kablowe wykonane z rozwiązań systemowych: drabinek, koryt kablowych, kanałów instalacyjnych. Budowa tras kablowych ma zapewniać łatwe, bezkolizyjne i bezpieczne prowadzenie kabli uwzględniając</w:t>
      </w:r>
      <w:r w:rsidR="007E42F8">
        <w:t xml:space="preserve"> inne instalacje w budynku. </w:t>
      </w:r>
    </w:p>
    <w:p w14:paraId="3040EE84" w14:textId="77777777" w:rsidR="00B23E9A" w:rsidRDefault="00DD6414">
      <w:r>
        <w:t>Wszystkie instalowane korytka, wsporniki, uchwyty itp. będą galwanizowane. Przewody i kable będą chronione od uszkodzeń mechanicznych w rurkach winidurowych.</w:t>
      </w:r>
    </w:p>
    <w:p w14:paraId="460B1385" w14:textId="579D5E05" w:rsidR="00B23E9A" w:rsidRDefault="00C2418E">
      <w:r>
        <w:t>Przewidziano 2</w:t>
      </w:r>
      <w:r w:rsidR="00DD6414">
        <w:t xml:space="preserve"> trasy kablowe dla:</w:t>
      </w:r>
    </w:p>
    <w:p w14:paraId="31F8BFCA" w14:textId="77777777" w:rsidR="00B23E9A" w:rsidRDefault="00DD6414">
      <w:pPr>
        <w:pStyle w:val="PodpunktyKWA"/>
        <w:ind w:left="720"/>
      </w:pPr>
      <w:r>
        <w:t xml:space="preserve">kabli elektrycznych </w:t>
      </w:r>
      <w:proofErr w:type="spellStart"/>
      <w:r>
        <w:t>nN</w:t>
      </w:r>
      <w:proofErr w:type="spellEnd"/>
      <w:r>
        <w:t xml:space="preserve"> 230/400V 50Hz,</w:t>
      </w:r>
    </w:p>
    <w:p w14:paraId="2EE2867E" w14:textId="77777777" w:rsidR="00B23E9A" w:rsidRDefault="00DD6414">
      <w:pPr>
        <w:pStyle w:val="PodpunktyKWA"/>
        <w:ind w:left="720"/>
      </w:pPr>
      <w:r>
        <w:t>kabli instalacji teletechnicznych,</w:t>
      </w:r>
    </w:p>
    <w:p w14:paraId="73B0503E" w14:textId="77777777" w:rsidR="00C2418E" w:rsidRDefault="00C2418E" w:rsidP="00C2418E">
      <w:pPr>
        <w:pStyle w:val="PodpunktyKWA"/>
        <w:numPr>
          <w:ilvl w:val="0"/>
          <w:numId w:val="0"/>
        </w:numPr>
        <w:ind w:left="720"/>
      </w:pPr>
    </w:p>
    <w:p w14:paraId="4B2CC38D" w14:textId="1C1AF8DA" w:rsidR="00C2418E" w:rsidRDefault="00C2418E" w:rsidP="00C2418E">
      <w:pPr>
        <w:pStyle w:val="PodpunktyKWA"/>
        <w:numPr>
          <w:ilvl w:val="0"/>
          <w:numId w:val="0"/>
        </w:numPr>
      </w:pPr>
      <w:r>
        <w:t>W pomieszczeniach laboratoryjnych</w:t>
      </w:r>
      <w:r w:rsidR="001A464B">
        <w:t xml:space="preserve"> oraz pracowni komputerowej</w:t>
      </w:r>
      <w:r>
        <w:t xml:space="preserve"> należy wykonać trasy kablowe w oparciu </w:t>
      </w:r>
      <w:r w:rsidR="001A464B">
        <w:t>o kanały kablowe PCV</w:t>
      </w:r>
      <w:r w:rsidR="00C24A51">
        <w:t xml:space="preserve"> np. 195x60</w:t>
      </w:r>
      <w:r w:rsidR="001A464B">
        <w:t xml:space="preserve"> systemowe przeznaczone do montażu gniazd systemowych oraz gniazd RJ45 bezpośrednio w korycie za pomocą odpowiednich ramek i suportów. Należy zapewnić oddzielenie kabli okablowania strukturalnego od kabli zasilających gniazda. System koryt należy wykonać kompleksowo </w:t>
      </w:r>
      <w:r w:rsidR="001A464B" w:rsidRPr="001A464B">
        <w:t>wraz z systemowymi akcesoriami (końcówki, zakręty, rozgałęźniki, łączniki, przegrody, zaciski usztywniające)</w:t>
      </w:r>
      <w:r w:rsidR="001A464B">
        <w:t xml:space="preserve">. </w:t>
      </w:r>
      <w:r w:rsidR="007E42F8">
        <w:t xml:space="preserve">Wysokość montażu koryt należy dostosować do wysokości biurek. </w:t>
      </w:r>
    </w:p>
    <w:p w14:paraId="392B36A2" w14:textId="05DAC341" w:rsidR="00325794" w:rsidRDefault="005636F1" w:rsidP="00BA6593">
      <w:pPr>
        <w:pStyle w:val="PodpunktyKWA"/>
        <w:numPr>
          <w:ilvl w:val="0"/>
          <w:numId w:val="0"/>
        </w:numPr>
      </w:pPr>
      <w:r>
        <w:t xml:space="preserve">W laboratorium F212 oraz F216 należy wykorzystać istniejące kanały kablowe. Należy wykonać połączenie pomiędzy kanałem w laboratorium F212 oraz laboratorium F216. </w:t>
      </w:r>
    </w:p>
    <w:p w14:paraId="734F2A45" w14:textId="77777777" w:rsidR="00B23E9A" w:rsidRDefault="00DD6414">
      <w:pPr>
        <w:pStyle w:val="Nagwek1"/>
      </w:pPr>
      <w:bookmarkStart w:id="35" w:name="_Toc132788891"/>
      <w:bookmarkStart w:id="36" w:name="_Toc171722415"/>
      <w:r>
        <w:t>Obwody odbiorcze</w:t>
      </w:r>
      <w:bookmarkStart w:id="37" w:name="_Toc88473114"/>
      <w:bookmarkEnd w:id="35"/>
      <w:bookmarkEnd w:id="36"/>
    </w:p>
    <w:p w14:paraId="3F158244" w14:textId="77777777" w:rsidR="00B23E9A" w:rsidRDefault="00DD6414">
      <w:pPr>
        <w:pStyle w:val="Nagwek2-12"/>
        <w:numPr>
          <w:ilvl w:val="1"/>
          <w:numId w:val="1"/>
        </w:numPr>
        <w:rPr>
          <w:sz w:val="22"/>
        </w:rPr>
      </w:pPr>
      <w:r>
        <w:rPr>
          <w:sz w:val="22"/>
        </w:rPr>
        <w:t xml:space="preserve"> </w:t>
      </w:r>
      <w:bookmarkStart w:id="38" w:name="_Toc132788892"/>
      <w:bookmarkStart w:id="39" w:name="_Toc171722416"/>
      <w:r>
        <w:rPr>
          <w:sz w:val="22"/>
        </w:rPr>
        <w:t>Obwody oświetlenia podstawowego</w:t>
      </w:r>
      <w:bookmarkEnd w:id="37"/>
      <w:bookmarkEnd w:id="38"/>
      <w:bookmarkEnd w:id="39"/>
    </w:p>
    <w:p w14:paraId="37334571" w14:textId="77777777" w:rsidR="00B23E9A" w:rsidRDefault="00DD6414">
      <w:r>
        <w:t xml:space="preserve">Oświetlenie podstawowe zostanie zaprojektowane za pomocą opraw oświetleniowych dobranych odpowiednio do charakteru pomieszczeń oraz wymaganego natężenia. </w:t>
      </w:r>
    </w:p>
    <w:p w14:paraId="44FBD89E" w14:textId="77777777" w:rsidR="00B23E9A" w:rsidRDefault="00DD6414">
      <w:pPr>
        <w:rPr>
          <w:rFonts w:cs="Arial"/>
          <w:snapToGrid w:val="0"/>
        </w:rPr>
      </w:pPr>
      <w:r>
        <w:t xml:space="preserve">Doboru ilości opraw oświetleniowych zostanie dokonany zgodnie z wymaganymi wartościami natężenia oświetlenia zawartymi w normie PN-EN12464-1:2012, PN-EN12464-2:2008  oraz określonymi przez Inwestora. W obiekcie, zgodnie z normami, przyjęto, jako standardowe następujące średnie poziomy natężeń oświetlenia podstawowego: </w:t>
      </w:r>
    </w:p>
    <w:p w14:paraId="646DA090" w14:textId="77777777" w:rsidR="00B23E9A" w:rsidRDefault="00DD6414">
      <w:pPr>
        <w:pStyle w:val="PodpunktyKWA"/>
        <w:ind w:left="720"/>
      </w:pPr>
      <w:r>
        <w:t>pomieszczenie gospodarcze  → Em = 200 lx,</w:t>
      </w:r>
    </w:p>
    <w:p w14:paraId="4087DB46" w14:textId="77777777" w:rsidR="00B23E9A" w:rsidRDefault="00DD6414">
      <w:pPr>
        <w:pStyle w:val="PodpunktyKWA"/>
        <w:ind w:left="720"/>
      </w:pPr>
      <w:r>
        <w:t>pomieszczenia techniczne, tablice rozdzielcze → Em = 200 lx,</w:t>
      </w:r>
    </w:p>
    <w:p w14:paraId="36F3D496" w14:textId="77777777" w:rsidR="00B23E9A" w:rsidRDefault="00DD6414">
      <w:pPr>
        <w:pStyle w:val="PodpunktyKWA"/>
        <w:ind w:left="720"/>
      </w:pPr>
      <w:r>
        <w:t>pomieszczenia biurowe → Em = 500 lx,</w:t>
      </w:r>
    </w:p>
    <w:p w14:paraId="432F5542" w14:textId="25740FB1" w:rsidR="00B23E9A" w:rsidRDefault="009C0E07">
      <w:pPr>
        <w:pStyle w:val="PodpunktyKWA"/>
        <w:ind w:left="720"/>
      </w:pPr>
      <w:r>
        <w:t>pomieszczenia lekcyjne → Em = 5</w:t>
      </w:r>
      <w:r w:rsidR="00DD6414">
        <w:t>00 lx,</w:t>
      </w:r>
    </w:p>
    <w:p w14:paraId="09E6ABDB" w14:textId="77777777" w:rsidR="00B23E9A" w:rsidRDefault="00DD6414">
      <w:pPr>
        <w:pStyle w:val="PodpunktyKWA"/>
        <w:ind w:left="720"/>
      </w:pPr>
      <w:r>
        <w:t>serwerownia → Em = 300-500 lx,</w:t>
      </w:r>
    </w:p>
    <w:p w14:paraId="715BB318" w14:textId="77777777" w:rsidR="00B23E9A" w:rsidRDefault="00B23E9A"/>
    <w:p w14:paraId="65F284F2" w14:textId="77777777" w:rsidR="00B23E9A" w:rsidRDefault="00DD6414">
      <w:r>
        <w:t xml:space="preserve">Zostanie zaprojektowany osprzęt na prąd znamionowy nie mniejszy niż 10 A. W pomieszczeniach o zwiększonej wilgotności należy zastosować osprzęt hermetyczny o stopniu ochrony minimum IP44. </w:t>
      </w:r>
    </w:p>
    <w:p w14:paraId="23E3210A" w14:textId="77777777" w:rsidR="00B23E9A" w:rsidRDefault="00DD6414">
      <w:pPr>
        <w:rPr>
          <w:u w:val="single"/>
        </w:rPr>
      </w:pPr>
      <w:r>
        <w:rPr>
          <w:u w:val="single"/>
        </w:rPr>
        <w:t>Sterowanie oświetleniem podstawowym</w:t>
      </w:r>
    </w:p>
    <w:p w14:paraId="77D5CBC2" w14:textId="138555F8" w:rsidR="00BA6593" w:rsidRDefault="00DD6414">
      <w:r>
        <w:t xml:space="preserve">Sterowanie oświetleniem w pomieszczeniach odbywać się będzie poprzez łączniki instalacyjne zlokalizowane w pobliżu wejść do pomieszczeń. </w:t>
      </w:r>
    </w:p>
    <w:p w14:paraId="1DAD6052" w14:textId="753FF617" w:rsidR="00EA26AB" w:rsidRDefault="00EA26AB" w:rsidP="00EA26AB">
      <w:pPr>
        <w:pStyle w:val="Nagwek2-12"/>
        <w:numPr>
          <w:ilvl w:val="1"/>
          <w:numId w:val="1"/>
        </w:numPr>
      </w:pPr>
      <w:bookmarkStart w:id="40" w:name="_Toc160990725"/>
      <w:bookmarkStart w:id="41" w:name="_Toc171722417"/>
      <w:r>
        <w:t>Obwody awaryjnego oświetlenia ewakuacyjnego - ogólnego i kierunkowego (znaki bezpieczeństwa)</w:t>
      </w:r>
      <w:bookmarkEnd w:id="40"/>
      <w:bookmarkEnd w:id="41"/>
    </w:p>
    <w:p w14:paraId="1F54F2FF" w14:textId="77777777" w:rsidR="00EA26AB" w:rsidRDefault="00EA26AB" w:rsidP="00EA26AB">
      <w:r>
        <w:t xml:space="preserve">Instalacja awaryjnego oświetlenia ewakuacyjnego przeznaczona do zabudowania w obiekcie ma umożliwić łatwe i pewne opuszczenie budynku w czasie zaniku napięcia podstawowego lub w czasie zagrożenia, gdy zaistnieje potrzeba ewakuacji. Ponadto ma zagwarantować bezpieczeństwo w przypadku zaniku napięcia na lokalnych obwodach zasilania oświetlenia podstawowego z powodu awarii lub braku dostawy energii. Oświetlenie musi spełniać wymagania przepisów obowiązujących w tym zakresie. </w:t>
      </w:r>
    </w:p>
    <w:p w14:paraId="18FAE5E0" w14:textId="77777777" w:rsidR="00EA26AB" w:rsidRDefault="00EA26AB" w:rsidP="00EA26AB">
      <w:r>
        <w:t xml:space="preserve">Zgodnie z obowiązującymi przepisami w części projektowanych pomieszczeń (strefy otwarte) oraz dróg ewakuacyjnych budynku jest konieczność stosowania awaryjnego oświetlenia ewakuacyjnego. </w:t>
      </w:r>
    </w:p>
    <w:p w14:paraId="6C516F8E" w14:textId="77777777" w:rsidR="00EA26AB" w:rsidRDefault="00EA26AB" w:rsidP="00EA26AB">
      <w:r>
        <w:t>Wszystkie oprawy mają posiadać świadectwo dopuszczenia CNBOP.</w:t>
      </w:r>
    </w:p>
    <w:p w14:paraId="454F63C2" w14:textId="77777777" w:rsidR="00272447" w:rsidRDefault="00272447" w:rsidP="00EA26AB"/>
    <w:p w14:paraId="11B2D515" w14:textId="77777777" w:rsidR="00272447" w:rsidRDefault="00272447" w:rsidP="00EA26AB"/>
    <w:p w14:paraId="0B3188BC" w14:textId="77777777" w:rsidR="00EA26AB" w:rsidRDefault="00EA26AB" w:rsidP="00EA26AB">
      <w:r>
        <w:t>Minimalne natężenie oświetlenia awaryjnego:</w:t>
      </w:r>
    </w:p>
    <w:p w14:paraId="06574860" w14:textId="77777777" w:rsidR="00EA26AB" w:rsidRDefault="00EA26AB" w:rsidP="00EA26AB">
      <w:pPr>
        <w:pStyle w:val="PodpunktyKWA"/>
        <w:ind w:left="720"/>
      </w:pPr>
      <w:r>
        <w:t>1 lx – na drodze ewakuacyjnej</w:t>
      </w:r>
    </w:p>
    <w:p w14:paraId="5D804791" w14:textId="77777777" w:rsidR="00EA26AB" w:rsidRDefault="00EA26AB" w:rsidP="00EA26AB">
      <w:pPr>
        <w:pStyle w:val="PodpunktyKWA"/>
        <w:ind w:left="720"/>
      </w:pPr>
      <w:r>
        <w:t>5 lx – przy urządzeniach pożarowych (przycisk PWP, ROP, hydrant)</w:t>
      </w:r>
    </w:p>
    <w:p w14:paraId="1D466476" w14:textId="77777777" w:rsidR="00EA26AB" w:rsidRDefault="00EA26AB" w:rsidP="00EA26AB">
      <w:pPr>
        <w:pStyle w:val="PodpunktyKWA"/>
        <w:ind w:left="720"/>
      </w:pPr>
      <w:r>
        <w:t>0,5 lx – na drogach dojścia do drogi ewakuacyjnej,</w:t>
      </w:r>
    </w:p>
    <w:p w14:paraId="050781E4" w14:textId="389644AF" w:rsidR="00EA26AB" w:rsidRDefault="00EA26AB" w:rsidP="00BA6593">
      <w:pPr>
        <w:pStyle w:val="PodpunktyKWA"/>
        <w:spacing w:after="120"/>
        <w:ind w:left="720"/>
      </w:pPr>
      <w:r>
        <w:t>0,5 lx – w pomieszczeniach (strefy otwarte o powierzchni powyżej 60m</w:t>
      </w:r>
      <w:r>
        <w:rPr>
          <w:vertAlign w:val="superscript"/>
        </w:rPr>
        <w:t>2</w:t>
      </w:r>
      <w:r>
        <w:t>) zapobiegające panice.</w:t>
      </w:r>
    </w:p>
    <w:p w14:paraId="0C3D4C4D" w14:textId="77777777" w:rsidR="00EA26AB" w:rsidRDefault="00EA26AB" w:rsidP="00EA26AB">
      <w:pPr>
        <w:pStyle w:val="Podtytu"/>
      </w:pPr>
      <w:r>
        <w:t>Oświetlenie drogi ewakuacyjnej</w:t>
      </w:r>
    </w:p>
    <w:p w14:paraId="26A4E690" w14:textId="77777777" w:rsidR="00EA26AB" w:rsidRDefault="00EA26AB" w:rsidP="00EA26AB">
      <w:pPr>
        <w:pStyle w:val="Podtytu"/>
        <w:rPr>
          <w:u w:val="none"/>
        </w:rPr>
      </w:pPr>
      <w:r>
        <w:rPr>
          <w:u w:val="none"/>
        </w:rPr>
        <w:t>Zaprojektowano oprawy awaryjnego oświetlenia ewakuacyjnego w technologii LED w trybie pracy „</w:t>
      </w:r>
      <w:sdt>
        <w:sdtPr>
          <w:rPr>
            <w:u w:val="none"/>
            <w:lang w:bidi="pl-PL"/>
          </w:rPr>
          <w:id w:val="23302395"/>
          <w:placeholder>
            <w:docPart w:val="CBC7B0956B9745738FDA08360F9F1321"/>
          </w:placeholder>
          <w:comboBox>
            <w:listItem w:value="Wybierz element."/>
            <w:listItem w:displayText="na jasno" w:value="na jasno"/>
            <w:listItem w:displayText="na ciemno" w:value="na ciemno"/>
          </w:comboBox>
        </w:sdtPr>
        <w:sdtEndPr/>
        <w:sdtContent>
          <w:r>
            <w:rPr>
              <w:u w:val="none"/>
              <w:lang w:bidi="pl-PL"/>
            </w:rPr>
            <w:t>na ciemno</w:t>
          </w:r>
        </w:sdtContent>
      </w:sdt>
      <w:r>
        <w:rPr>
          <w:u w:val="none"/>
        </w:rPr>
        <w:t xml:space="preserve">” z podtrzymaniem akumulatorowym minimum 1h w chwili zaniku zasilania podstawowego oraz zapewniające natężenie oświetlenia awaryjnego na drogach ewakuacyjnych nie mniejsze niż 1 lx na poziomie podłogi. Oprawy zaprojektowane w wersji autonomicznej, </w:t>
      </w:r>
      <w:proofErr w:type="spellStart"/>
      <w:r>
        <w:rPr>
          <w:u w:val="none"/>
        </w:rPr>
        <w:t>autotest</w:t>
      </w:r>
      <w:proofErr w:type="spellEnd"/>
      <w:r>
        <w:rPr>
          <w:u w:val="none"/>
        </w:rPr>
        <w:t xml:space="preserve"> (AT). </w:t>
      </w:r>
    </w:p>
    <w:p w14:paraId="1F2DEBD2" w14:textId="77777777" w:rsidR="00EA26AB" w:rsidRDefault="00EA26AB" w:rsidP="00EA26AB">
      <w:pPr>
        <w:pStyle w:val="Podtytu"/>
      </w:pPr>
      <w:r>
        <w:t>Znaki bezpieczeństwa</w:t>
      </w:r>
    </w:p>
    <w:p w14:paraId="3FBC9208" w14:textId="77777777" w:rsidR="00EA26AB" w:rsidRDefault="00EA26AB" w:rsidP="00EA26AB">
      <w:r>
        <w:t xml:space="preserve">W celu zapewnienia właściwej widoczności umożliwiającej ewakuację wymaga się aby znaki bezpieczeństwa przy wszystkich wyjściach ewakuacyjnych i wzdłuż dróg ewakuacyjnych były oświetlone, aby jednoznacznie wskazać trasę ucieczki do bezpiecznego miejsca. </w:t>
      </w:r>
      <w:r>
        <w:rPr>
          <w:lang w:bidi="pl-PL"/>
        </w:rPr>
        <w:t xml:space="preserve">Znaki bezpieczeństwa rozmieszczać nad drzwiami / poniżej dolnej linii dekoracji tak, aby były zawsze widoczne jednak nie niżej niż 2m nad podłogą. Znaki powinny być montowane nie wyżej niż 20% powyżej płaszczyzny widoku poziomego. </w:t>
      </w:r>
    </w:p>
    <w:p w14:paraId="403B2655" w14:textId="77777777" w:rsidR="00EA26AB" w:rsidRDefault="00EA26AB" w:rsidP="00EA26AB">
      <w:r>
        <w:rPr>
          <w:lang w:bidi="pl-PL"/>
        </w:rPr>
        <w:t>Znaki bezpieczeństwa podświetlane wewnętrznie (oprawy) na drogach ewakuacji zaprojektowano w trybie pracy „</w:t>
      </w:r>
      <w:sdt>
        <w:sdtPr>
          <w:rPr>
            <w:lang w:bidi="pl-PL"/>
          </w:rPr>
          <w:id w:val="-1962048193"/>
          <w:placeholder>
            <w:docPart w:val="6A7488365F7D45B7994C0E236029F7BB"/>
          </w:placeholder>
          <w:comboBox>
            <w:listItem w:value="Wybierz element."/>
            <w:listItem w:displayText="na jasno" w:value="na jasno"/>
            <w:listItem w:displayText="na ciemno" w:value="na ciemno"/>
          </w:comboBox>
        </w:sdtPr>
        <w:sdtEndPr/>
        <w:sdtContent>
          <w:r>
            <w:rPr>
              <w:lang w:bidi="pl-PL"/>
            </w:rPr>
            <w:t>na jasno</w:t>
          </w:r>
        </w:sdtContent>
      </w:sdt>
      <w:r>
        <w:rPr>
          <w:lang w:bidi="pl-PL"/>
        </w:rPr>
        <w:t xml:space="preserve">” </w:t>
      </w:r>
      <w:r>
        <w:t xml:space="preserve">z podtrzymaniem akumulatorowym minimum 1h. Oprawy zaprojektowane w wersji autonomicznej, </w:t>
      </w:r>
      <w:proofErr w:type="spellStart"/>
      <w:r>
        <w:t>autotest</w:t>
      </w:r>
      <w:proofErr w:type="spellEnd"/>
      <w:r>
        <w:t xml:space="preserve"> (AT).</w:t>
      </w:r>
    </w:p>
    <w:p w14:paraId="383A5429" w14:textId="77777777" w:rsidR="00EA26AB" w:rsidRDefault="00EA26AB" w:rsidP="00EA26AB">
      <w:r>
        <w:t xml:space="preserve">Rozmieszczenie opraw awaryjnego oświetlenia ewakuacyjnego oraz znaków bezpieczeństwa wraz podaniem ich typu przedstawiono na planach instalacji elektrycznych. </w:t>
      </w:r>
    </w:p>
    <w:p w14:paraId="5D25931E" w14:textId="0C71D206" w:rsidR="00B23E9A" w:rsidRDefault="00325794">
      <w:pPr>
        <w:pStyle w:val="Nagwek2-12"/>
        <w:numPr>
          <w:ilvl w:val="1"/>
          <w:numId w:val="1"/>
        </w:numPr>
        <w:rPr>
          <w:sz w:val="22"/>
        </w:rPr>
      </w:pPr>
      <w:bookmarkStart w:id="42" w:name="_Toc88473117"/>
      <w:bookmarkStart w:id="43" w:name="_Toc132788895"/>
      <w:r>
        <w:rPr>
          <w:sz w:val="22"/>
        </w:rPr>
        <w:t xml:space="preserve"> </w:t>
      </w:r>
      <w:bookmarkStart w:id="44" w:name="_Toc171722418"/>
      <w:r w:rsidR="00DD6414">
        <w:rPr>
          <w:sz w:val="22"/>
        </w:rPr>
        <w:t>Obwody gniazd wtykowych i odbiorów technologicznych</w:t>
      </w:r>
      <w:bookmarkEnd w:id="42"/>
      <w:bookmarkEnd w:id="43"/>
      <w:bookmarkEnd w:id="44"/>
    </w:p>
    <w:p w14:paraId="4E103B82" w14:textId="7D3FCEFA" w:rsidR="000D6BAA" w:rsidRPr="00272447" w:rsidRDefault="00DD6414">
      <w:pPr>
        <w:rPr>
          <w:color w:val="000000" w:themeColor="text1"/>
        </w:rPr>
      </w:pPr>
      <w:r>
        <w:t xml:space="preserve">Projektuje się gniazda wtykowe 1-faz. 230V AC, 16A pojedyncze i podwójne z bolcami ochronnymi jako gniazda ogólnego przeznaczenia do montażu podtynkowego lub natynkowego w zależności od możliwości montażowych i rodzaju pomieszczenia. </w:t>
      </w:r>
      <w:r w:rsidR="00325794">
        <w:t xml:space="preserve">Dla gniazd dedykowanych do zasilania sprzętu komputerowego przewidziano gniazda typu DATA, czerwone wraz z kluczem. </w:t>
      </w:r>
      <w:r>
        <w:t>Przewidziano gniazda o stopniu ochrony IP44 dla pomieszczeń o zwiększonej wilgotności. W przypadku, gdy w jednym miejscu montowanych będzie więcej gniazd należy je zamontować we wspólnej ramce. Lokalizację gniazd wtykowych wraz ze wskazanie</w:t>
      </w:r>
      <w:r w:rsidRPr="00BA6593">
        <w:t xml:space="preserve">m ich typów </w:t>
      </w:r>
      <w:r w:rsidR="006D2BE4" w:rsidRPr="00BA6593">
        <w:t xml:space="preserve"> pokazano</w:t>
      </w:r>
      <w:r w:rsidRPr="00BA6593">
        <w:t xml:space="preserve"> na </w:t>
      </w:r>
      <w:r w:rsidR="006D2BE4" w:rsidRPr="00BA6593">
        <w:t xml:space="preserve">rysunkach </w:t>
      </w:r>
      <w:r w:rsidRPr="00BA6593">
        <w:t>.</w:t>
      </w:r>
      <w:r w:rsidR="007E42F8" w:rsidRPr="00BA6593">
        <w:t xml:space="preserve"> Punkty PEL należy wyposażyć w </w:t>
      </w:r>
      <w:r w:rsidR="006D2BE4" w:rsidRPr="00BA6593">
        <w:t>podwójne gniazdo 2x230V ogólnego przeznaczenia, 2x230V komputerowe (czerwone), 2 x</w:t>
      </w:r>
      <w:r w:rsidR="00BA6593" w:rsidRPr="00BA6593">
        <w:t xml:space="preserve"> </w:t>
      </w:r>
      <w:r w:rsidR="006D2BE4" w:rsidRPr="00BA6593">
        <w:t>RJ 45</w:t>
      </w:r>
      <w:r w:rsidR="00BA6593" w:rsidRPr="00BA6593">
        <w:t xml:space="preserve"> kat. 6A</w:t>
      </w:r>
      <w:r w:rsidR="006D2BE4" w:rsidRPr="00BA6593">
        <w:t xml:space="preserve"> całość w systemie 45x45.</w:t>
      </w:r>
      <w:r w:rsidR="000D6BAA" w:rsidRPr="000D6BAA">
        <w:rPr>
          <w:color w:val="000000" w:themeColor="text1"/>
        </w:rPr>
        <w:t xml:space="preserve"> </w:t>
      </w:r>
      <w:r w:rsidR="000D6BAA">
        <w:rPr>
          <w:color w:val="000000" w:themeColor="text1"/>
        </w:rPr>
        <w:t xml:space="preserve">Punkty </w:t>
      </w:r>
      <w:r w:rsidR="000D6BAA" w:rsidRPr="000D6BAA">
        <w:rPr>
          <w:bCs/>
          <w:color w:val="000000" w:themeColor="text1"/>
        </w:rPr>
        <w:t>PEL</w:t>
      </w:r>
      <w:r w:rsidR="000D6BAA">
        <w:rPr>
          <w:color w:val="000000" w:themeColor="text1"/>
        </w:rPr>
        <w:t xml:space="preserve"> montowane będą w kanałach PCV, KASETACH PODŁOGOWYCH itp. Urządzenia technologiczne zasilono przez gniazda 3-f 16A n/t, lub bezpośrednio: (szafki zasilająco sterujące w Laboratorium WN), (szafki zasilająco sterujące zamontowane do boku stołów w Laboratoriach Dydaktycznych), itp.</w:t>
      </w:r>
    </w:p>
    <w:p w14:paraId="15111359" w14:textId="77777777" w:rsidR="00B23E9A" w:rsidRDefault="00DD6414">
      <w:pPr>
        <w:pStyle w:val="Nagwek1"/>
      </w:pPr>
      <w:bookmarkStart w:id="45" w:name="_Toc21675545"/>
      <w:bookmarkStart w:id="46" w:name="_Toc132788897"/>
      <w:bookmarkStart w:id="47" w:name="_Toc88473150"/>
      <w:bookmarkStart w:id="48" w:name="_Toc171722419"/>
      <w:r>
        <w:t>Ochrona przeciwporażeniowa</w:t>
      </w:r>
      <w:bookmarkEnd w:id="45"/>
      <w:bookmarkEnd w:id="46"/>
      <w:bookmarkEnd w:id="47"/>
      <w:bookmarkEnd w:id="48"/>
    </w:p>
    <w:p w14:paraId="4B1FE951" w14:textId="77777777" w:rsidR="00B23E9A" w:rsidRDefault="00DD6414">
      <w:r>
        <w:t xml:space="preserve">Dla zapewnienia bezpiecznej eksploatacji instalacji i urządzeń elektrycznych zostanie zaprojektowana instalacja wewnętrzna w układzie </w:t>
      </w:r>
      <w:r>
        <w:rPr>
          <w:b/>
        </w:rPr>
        <w:t xml:space="preserve">TN-S </w:t>
      </w:r>
      <w:r>
        <w:t xml:space="preserve">(z oddzielnym przewodem ochronnym PE w całym układzie pracy). </w:t>
      </w:r>
    </w:p>
    <w:p w14:paraId="224693CE" w14:textId="644C4E34" w:rsidR="00B23E9A" w:rsidRDefault="00DD6414">
      <w:r>
        <w:t>Ochrona przy uszkodzeniu, która jest odpowiednikiem ochrony przy dotyku pośrednim, z</w:t>
      </w:r>
      <w:r w:rsidRPr="00BA6593">
        <w:t>osta</w:t>
      </w:r>
      <w:r w:rsidR="006D2BE4" w:rsidRPr="00BA6593">
        <w:t>ła</w:t>
      </w:r>
      <w:r>
        <w:t xml:space="preserve"> zaprojektowana przez izolację podwójną/wzmocnioną oraz samoczynne wyłączenie zasilania poprzez zastosowanie w obwodach odbiorczych:</w:t>
      </w:r>
    </w:p>
    <w:p w14:paraId="08A11557" w14:textId="77777777" w:rsidR="00B23E9A" w:rsidRDefault="00DD6414">
      <w:pPr>
        <w:pStyle w:val="Podpunkt"/>
        <w:numPr>
          <w:ilvl w:val="0"/>
          <w:numId w:val="7"/>
        </w:numPr>
      </w:pPr>
      <w:r>
        <w:t>wyłączników nadprądowych (instalacyjnych),</w:t>
      </w:r>
    </w:p>
    <w:p w14:paraId="26BC535E" w14:textId="77777777" w:rsidR="00B23E9A" w:rsidRDefault="00DD6414">
      <w:pPr>
        <w:pStyle w:val="Podpunkt"/>
        <w:numPr>
          <w:ilvl w:val="0"/>
          <w:numId w:val="7"/>
        </w:numPr>
      </w:pPr>
      <w:r>
        <w:t>bezpieczników.</w:t>
      </w:r>
    </w:p>
    <w:p w14:paraId="21D70FCC" w14:textId="77777777" w:rsidR="00B23E9A" w:rsidRDefault="00B23E9A">
      <w:pPr>
        <w:pStyle w:val="Podpunkt"/>
      </w:pPr>
    </w:p>
    <w:p w14:paraId="5285C5FF" w14:textId="0C231401" w:rsidR="00B23E9A" w:rsidRDefault="00DD6414">
      <w:r>
        <w:t>Zaprojektowan</w:t>
      </w:r>
      <w:r w:rsidR="006D2BE4">
        <w:t>o</w:t>
      </w:r>
      <w:r>
        <w:t xml:space="preserve"> w obwodach wyłącznik</w:t>
      </w:r>
      <w:r w:rsidR="006D2BE4">
        <w:t>i</w:t>
      </w:r>
      <w:r>
        <w:t xml:space="preserve"> ochronn</w:t>
      </w:r>
      <w:r w:rsidR="006D2BE4">
        <w:t>e</w:t>
      </w:r>
      <w:r>
        <w:t xml:space="preserve"> różnicowoprądow</w:t>
      </w:r>
      <w:r w:rsidR="006D2BE4">
        <w:t>e</w:t>
      </w:r>
      <w:r>
        <w:t xml:space="preserve"> o znamionowym prądzie różnicowoprądowym nieprzekraczającym 30 </w:t>
      </w:r>
      <w:proofErr w:type="spellStart"/>
      <w:r>
        <w:t>mA</w:t>
      </w:r>
      <w:proofErr w:type="spellEnd"/>
      <w:r>
        <w:t xml:space="preserve"> oraz wykonanie dodatkowych połączeń wyrównawczych</w:t>
      </w:r>
      <w:r w:rsidR="00FF30FC">
        <w:t xml:space="preserve">, </w:t>
      </w:r>
      <w:r>
        <w:t xml:space="preserve"> ochronnych</w:t>
      </w:r>
      <w:r w:rsidR="00FF30FC">
        <w:t>, które</w:t>
      </w:r>
      <w:r>
        <w:t xml:space="preserve"> są środkiem ochrony uzupełniającej, stosowanym w układach AC w przypadku uszkodzenia środków ochrony podstawowej i/lub środków ochrony przy uszkodzeniu.</w:t>
      </w:r>
    </w:p>
    <w:p w14:paraId="7109AD03" w14:textId="77777777" w:rsidR="00B23E9A" w:rsidRDefault="00DD6414">
      <w:pPr>
        <w:pStyle w:val="Nagwek1"/>
      </w:pPr>
      <w:bookmarkStart w:id="49" w:name="_Toc21675546"/>
      <w:bookmarkStart w:id="50" w:name="_Toc132788898"/>
      <w:bookmarkStart w:id="51" w:name="_Toc88473151"/>
      <w:bookmarkStart w:id="52" w:name="_Toc171722420"/>
      <w:r>
        <w:t>Ochrona przeciwprzepięciowa</w:t>
      </w:r>
      <w:bookmarkEnd w:id="49"/>
      <w:bookmarkEnd w:id="50"/>
      <w:bookmarkEnd w:id="51"/>
      <w:bookmarkEnd w:id="52"/>
    </w:p>
    <w:p w14:paraId="610C1484" w14:textId="3309AAD9" w:rsidR="00BB406A" w:rsidRPr="00143634" w:rsidRDefault="00DD6414">
      <w:pPr>
        <w:rPr>
          <w:color w:val="000000"/>
          <w:szCs w:val="20"/>
        </w:rPr>
      </w:pPr>
      <w:r>
        <w:rPr>
          <w:color w:val="000000"/>
          <w:szCs w:val="20"/>
        </w:rPr>
        <w:t xml:space="preserve">Zgodnie z obowiązującymi przepisami dla budynku zostanie przewidziana ochrona przed przepięciami. Jako ochronę przed skutkami przepięć atmosferycznych oraz przepięciami łączeniowymi powodowanymi głównie załączeniami i </w:t>
      </w:r>
      <w:proofErr w:type="spellStart"/>
      <w:r>
        <w:rPr>
          <w:color w:val="000000"/>
          <w:szCs w:val="20"/>
        </w:rPr>
        <w:t>wyłączeniami</w:t>
      </w:r>
      <w:proofErr w:type="spellEnd"/>
      <w:r>
        <w:rPr>
          <w:color w:val="000000"/>
          <w:szCs w:val="20"/>
        </w:rPr>
        <w:t xml:space="preserve"> określonych odbiorników zosta</w:t>
      </w:r>
      <w:r w:rsidR="00FF30FC">
        <w:rPr>
          <w:color w:val="000000"/>
          <w:szCs w:val="20"/>
        </w:rPr>
        <w:t>ły</w:t>
      </w:r>
      <w:r>
        <w:rPr>
          <w:color w:val="000000"/>
          <w:szCs w:val="20"/>
        </w:rPr>
        <w:t xml:space="preserve"> zaprojektowane ograniczniki przeciwprzepięciowe klasy 1+2.</w:t>
      </w:r>
    </w:p>
    <w:p w14:paraId="2FD484F3" w14:textId="77777777" w:rsidR="00B23E9A" w:rsidRDefault="00DD6414">
      <w:pPr>
        <w:pStyle w:val="Nagwek1"/>
      </w:pPr>
      <w:bookmarkStart w:id="53" w:name="_Toc171722421"/>
      <w:r>
        <w:t>Instalacja połączeń wyrównawczych</w:t>
      </w:r>
      <w:bookmarkEnd w:id="53"/>
    </w:p>
    <w:p w14:paraId="06FD1893" w14:textId="1E97EAA7" w:rsidR="00B23E9A" w:rsidRDefault="00DF0694">
      <w:pPr>
        <w:rPr>
          <w:color w:val="000000"/>
          <w:szCs w:val="20"/>
        </w:rPr>
      </w:pPr>
      <w:r>
        <w:rPr>
          <w:color w:val="000000"/>
          <w:szCs w:val="20"/>
        </w:rPr>
        <w:t>Z</w:t>
      </w:r>
      <w:r w:rsidR="00DD6414">
        <w:rPr>
          <w:color w:val="000000"/>
          <w:szCs w:val="20"/>
        </w:rPr>
        <w:t>aprojektowan</w:t>
      </w:r>
      <w:r w:rsidR="00FF30FC">
        <w:rPr>
          <w:color w:val="000000"/>
          <w:szCs w:val="20"/>
        </w:rPr>
        <w:t>o</w:t>
      </w:r>
      <w:r w:rsidR="00DD6414">
        <w:rPr>
          <w:color w:val="000000"/>
          <w:szCs w:val="20"/>
        </w:rPr>
        <w:t xml:space="preserve"> instalacj</w:t>
      </w:r>
      <w:r w:rsidR="00FF30FC">
        <w:rPr>
          <w:color w:val="000000"/>
          <w:szCs w:val="20"/>
        </w:rPr>
        <w:t>ę</w:t>
      </w:r>
      <w:r w:rsidR="00DD6414">
        <w:rPr>
          <w:color w:val="000000"/>
          <w:szCs w:val="20"/>
        </w:rPr>
        <w:t xml:space="preserve"> połączeń wyrównawczych</w:t>
      </w:r>
      <w:r w:rsidR="00BA6593">
        <w:rPr>
          <w:color w:val="000000"/>
          <w:szCs w:val="20"/>
        </w:rPr>
        <w:t>, s</w:t>
      </w:r>
      <w:r w:rsidR="00DD6414">
        <w:rPr>
          <w:color w:val="000000"/>
          <w:szCs w:val="20"/>
        </w:rPr>
        <w:t xml:space="preserve">zyny LSU zostaną przewidziane w pomieszczeniach wilgotnych, technicznych oraz przy rozdzielniach elektrycznych, szafach </w:t>
      </w:r>
      <w:proofErr w:type="spellStart"/>
      <w:r w:rsidR="00DD6414">
        <w:rPr>
          <w:color w:val="000000"/>
          <w:szCs w:val="20"/>
        </w:rPr>
        <w:t>Rack</w:t>
      </w:r>
      <w:proofErr w:type="spellEnd"/>
      <w:r w:rsidR="00DD6414">
        <w:rPr>
          <w:color w:val="000000"/>
          <w:szCs w:val="20"/>
        </w:rPr>
        <w:t>.</w:t>
      </w:r>
    </w:p>
    <w:p w14:paraId="7D36E92A" w14:textId="77777777" w:rsidR="00B23E9A" w:rsidRDefault="00DD6414">
      <w:pPr>
        <w:pStyle w:val="Nagwek1"/>
      </w:pPr>
      <w:bookmarkStart w:id="54" w:name="_Toc88473120"/>
      <w:bookmarkStart w:id="55" w:name="_Toc171722422"/>
      <w:bookmarkEnd w:id="17"/>
      <w:bookmarkEnd w:id="18"/>
      <w:bookmarkEnd w:id="19"/>
      <w:r>
        <w:t>Instalacja teletechniczn</w:t>
      </w:r>
      <w:bookmarkEnd w:id="54"/>
      <w:r>
        <w:t>a – sieć LAN</w:t>
      </w:r>
      <w:bookmarkEnd w:id="55"/>
    </w:p>
    <w:p w14:paraId="3E9BE226" w14:textId="77777777" w:rsidR="00B23E9A" w:rsidRDefault="00DD6414">
      <w:pPr>
        <w:rPr>
          <w:b/>
        </w:rPr>
      </w:pPr>
      <w:r>
        <w:rPr>
          <w:b/>
        </w:rPr>
        <w:t>Założenia ogólne</w:t>
      </w:r>
    </w:p>
    <w:p w14:paraId="7D3FA93D" w14:textId="1D46C460" w:rsidR="00B23E9A" w:rsidRDefault="00DD6414">
      <w:pPr>
        <w:pStyle w:val="PodpunktyKWA"/>
        <w:rPr>
          <w:rFonts w:cstheme="minorHAnsi"/>
        </w:rPr>
      </w:pPr>
      <w:r>
        <w:rPr>
          <w:rFonts w:cstheme="minorHAnsi"/>
        </w:rPr>
        <w:t xml:space="preserve">Wszystkie elementy pasywne systemu składające się na okablowanie strukturalne muszą być oznaczone nazwą lub znakiem firmowym, tego samego producenta okablowania i pochodzić z jednolitej oferty reprezentującej kompletny system w takim zakresie, aby zostały spełnione warunki niezbędne do objęcia instalacji bezpłatnym </w:t>
      </w:r>
      <w:r w:rsidR="00FF30FC" w:rsidRPr="00BA6593">
        <w:rPr>
          <w:rFonts w:cstheme="minorHAnsi"/>
        </w:rPr>
        <w:t>2</w:t>
      </w:r>
      <w:r w:rsidRPr="00BA6593">
        <w:rPr>
          <w:rFonts w:cstheme="minorHAnsi"/>
        </w:rPr>
        <w:t>5 letnim certyfikatem gwarancyjnym w/w producenta.</w:t>
      </w:r>
    </w:p>
    <w:p w14:paraId="0E4C7669" w14:textId="77777777" w:rsidR="00B23E9A" w:rsidRDefault="00DD6414">
      <w:pPr>
        <w:pStyle w:val="PodpunktyKWA"/>
        <w:rPr>
          <w:rFonts w:cstheme="minorHAnsi"/>
        </w:rPr>
      </w:pPr>
      <w:r>
        <w:rPr>
          <w:rFonts w:cstheme="minorHAnsi"/>
        </w:rPr>
        <w:t>Producent systemu musi legitymować się co najmniej 15 letnim doświadczeniem na krajowym rynku okablowania strukturalnego.</w:t>
      </w:r>
    </w:p>
    <w:p w14:paraId="26674754" w14:textId="77777777" w:rsidR="00B23E9A" w:rsidRDefault="00DD6414">
      <w:pPr>
        <w:pStyle w:val="PodpunktyKWA"/>
        <w:rPr>
          <w:rFonts w:cstheme="minorHAnsi"/>
        </w:rPr>
      </w:pPr>
      <w:r>
        <w:rPr>
          <w:rFonts w:cstheme="minorHAnsi"/>
        </w:rPr>
        <w:t>Producent systemu musi przedstawić odpowiednie certyfikaty potwierdzające zgodność zarządzania przedsiębiorstwem z międzynarodowym systemem jakości ISO. Wymaga się certyfikatu ISO 9001 z zakresu m.in. projektowania i produkcji i 14001 w zakresie dbałości o środowisko wydanego przez akredytowaną instytucję certyfikującą.</w:t>
      </w:r>
    </w:p>
    <w:p w14:paraId="6328294C" w14:textId="77777777" w:rsidR="00B23E9A" w:rsidRDefault="00DD6414">
      <w:pPr>
        <w:pStyle w:val="PodpunktyKWA"/>
        <w:rPr>
          <w:rFonts w:cstheme="minorHAnsi"/>
        </w:rPr>
      </w:pPr>
      <w:r>
        <w:rPr>
          <w:rFonts w:cstheme="minorHAnsi"/>
        </w:rPr>
        <w:t xml:space="preserve">System musi legitymować się spełnieniem wymagań norm powołanych w klasie EA </w:t>
      </w:r>
      <w:r>
        <w:t xml:space="preserve">w trybie Connector Channel wraz z raportem z testów na elementy toru (kabel, moduł gniazda, kabel krosowy) wydanym przez  niezależne, uznane laboratorium badawcze, np. </w:t>
      </w:r>
      <w:proofErr w:type="spellStart"/>
      <w:r>
        <w:t>Intertek</w:t>
      </w:r>
      <w:proofErr w:type="spellEnd"/>
      <w:r>
        <w:t>, 3P.</w:t>
      </w:r>
    </w:p>
    <w:p w14:paraId="16C522E7" w14:textId="77777777" w:rsidR="00B23E9A" w:rsidRDefault="00DD6414">
      <w:pPr>
        <w:pStyle w:val="PodpunktyKWA"/>
        <w:rPr>
          <w:rFonts w:cstheme="minorHAnsi"/>
        </w:rPr>
      </w:pPr>
      <w:r>
        <w:rPr>
          <w:rFonts w:cstheme="minorHAnsi"/>
        </w:rPr>
        <w:t>Wszystkie komponenty systemu okablowania mają być zgodne z wymaganiami obowiązujących norm wg.: ISO/IEC 11801:2002 Ed2.2 Producent systemu musi przedstawić odpowiednie dokumenty niezależnego laboratorium, potwierdzające zgodność elementów systemu z wymienionymi w tym punkcie normami.</w:t>
      </w:r>
    </w:p>
    <w:p w14:paraId="23D8A6AD" w14:textId="77777777" w:rsidR="00B23E9A" w:rsidRDefault="00DD6414">
      <w:pPr>
        <w:pStyle w:val="PodpunktyKWA"/>
        <w:rPr>
          <w:rFonts w:cstheme="minorHAnsi"/>
        </w:rPr>
      </w:pPr>
      <w:r>
        <w:rPr>
          <w:rFonts w:cstheme="minorHAnsi"/>
        </w:rPr>
        <w:t xml:space="preserve">Ilość stanowisk roboczych wynika ze wskazówek Użytkownika/Inwestora, przy czym ich ostateczna i precyzyjna lokalizacja oraz zabudowa powinna być ustalona </w:t>
      </w:r>
      <w:r>
        <w:t>z wykonawcą okablowania przed rozpoczęciem prac</w:t>
      </w:r>
      <w:r>
        <w:rPr>
          <w:rFonts w:cstheme="minorHAnsi"/>
        </w:rPr>
        <w:t>.</w:t>
      </w:r>
    </w:p>
    <w:p w14:paraId="497EFB83" w14:textId="77777777" w:rsidR="00B23E9A" w:rsidRDefault="00DD6414">
      <w:pPr>
        <w:pStyle w:val="PodpunktyKWA"/>
        <w:rPr>
          <w:rFonts w:cstheme="minorHAnsi"/>
        </w:rPr>
      </w:pPr>
      <w:r>
        <w:rPr>
          <w:rFonts w:cstheme="minorHAnsi"/>
        </w:rPr>
        <w:t>Maksymalna długość kabla instalacyjnego (od punktu dystrybucyjnego do gniazda końcowego) nie może przekroczyć 90 metrów (dla transmisji danych) a długość całego kanału łącza transmisyjnego wraz z kablami połączeniowymi 100 metrów.</w:t>
      </w:r>
    </w:p>
    <w:p w14:paraId="2783A111" w14:textId="77777777" w:rsidR="00B23E9A" w:rsidRDefault="00DD6414">
      <w:pPr>
        <w:pStyle w:val="PodpunktyKWA"/>
        <w:rPr>
          <w:rFonts w:cstheme="minorHAnsi"/>
        </w:rPr>
      </w:pPr>
      <w:r>
        <w:rPr>
          <w:rFonts w:cstheme="minorHAnsi"/>
        </w:rPr>
        <w:t>W konfiguracji projektowanej wydajność systemu przeznaczonego do transmisji danych i głosu ma mieć minimalne możliwości transmisyjne zgodnie z obowiązującymi wymaganiami Klasy EA/kat.6A.</w:t>
      </w:r>
    </w:p>
    <w:p w14:paraId="20FAA628" w14:textId="77777777" w:rsidR="00586082" w:rsidRDefault="00586082" w:rsidP="00586082">
      <w:pPr>
        <w:pStyle w:val="PodpunktyKWA"/>
        <w:numPr>
          <w:ilvl w:val="0"/>
          <w:numId w:val="0"/>
        </w:numPr>
        <w:ind w:left="740"/>
        <w:rPr>
          <w:rFonts w:cstheme="minorHAnsi"/>
        </w:rPr>
      </w:pPr>
    </w:p>
    <w:p w14:paraId="0A90965D" w14:textId="31CD9A0C" w:rsidR="00586082" w:rsidRDefault="002D453B" w:rsidP="00586082">
      <w:pPr>
        <w:pStyle w:val="PodpunktyKWA"/>
        <w:numPr>
          <w:ilvl w:val="0"/>
          <w:numId w:val="0"/>
        </w:numPr>
        <w:ind w:left="740"/>
        <w:rPr>
          <w:rFonts w:cstheme="minorHAnsi"/>
        </w:rPr>
      </w:pPr>
      <w:r>
        <w:rPr>
          <w:rFonts w:cstheme="minorHAnsi"/>
        </w:rPr>
        <w:t>Urządzenia aktywne sieci komputerowej poza zakresem opracowania.</w:t>
      </w:r>
    </w:p>
    <w:p w14:paraId="7FC6BFCC" w14:textId="77777777" w:rsidR="00B23E9A" w:rsidRDefault="00B23E9A">
      <w:pPr>
        <w:pStyle w:val="PodpunktyKWA"/>
        <w:numPr>
          <w:ilvl w:val="0"/>
          <w:numId w:val="0"/>
        </w:numPr>
        <w:ind w:left="740"/>
        <w:rPr>
          <w:rFonts w:cstheme="minorHAnsi"/>
        </w:rPr>
      </w:pPr>
    </w:p>
    <w:p w14:paraId="7D4C5666" w14:textId="77777777" w:rsidR="00B23E9A" w:rsidRDefault="00DD6414">
      <w:pPr>
        <w:rPr>
          <w:b/>
        </w:rPr>
      </w:pPr>
      <w:r>
        <w:rPr>
          <w:b/>
        </w:rPr>
        <w:t>Okablowanie poziome</w:t>
      </w:r>
    </w:p>
    <w:p w14:paraId="1C31F980" w14:textId="59CBF51A" w:rsidR="00B23E9A" w:rsidRDefault="00DD6414">
      <w:pPr>
        <w:pStyle w:val="PodpunktyKWA"/>
        <w:rPr>
          <w:rFonts w:cstheme="minorHAnsi"/>
        </w:rPr>
      </w:pPr>
      <w:r>
        <w:rPr>
          <w:rFonts w:cstheme="minorHAnsi"/>
        </w:rPr>
        <w:t>Wszystkie tory systemów LAN mają być prowadzone niee</w:t>
      </w:r>
      <w:r w:rsidR="00272447">
        <w:rPr>
          <w:rFonts w:cstheme="minorHAnsi"/>
        </w:rPr>
        <w:t xml:space="preserve">kranowanym kablem 4 parowym </w:t>
      </w:r>
      <w:r>
        <w:rPr>
          <w:rFonts w:cstheme="minorHAnsi"/>
        </w:rPr>
        <w:t xml:space="preserve"> typu U/UTP kat.6A (norma 500MHz) o rozszerzonej charakterystyce do 650MHz w osłonie trudnopalnej </w:t>
      </w:r>
      <w:proofErr w:type="spellStart"/>
      <w:r>
        <w:rPr>
          <w:rFonts w:cstheme="minorHAnsi"/>
        </w:rPr>
        <w:t>bezhalogenowej</w:t>
      </w:r>
      <w:proofErr w:type="spellEnd"/>
      <w:r>
        <w:rPr>
          <w:rFonts w:cstheme="minorHAnsi"/>
        </w:rPr>
        <w:t xml:space="preserve"> nierozprzestrzeniającej płomienie, o ograniczonym wydzielaniu dymu i gazów korozyjnych, o klasyfikacji ogniowej CPR</w:t>
      </w:r>
      <w:r w:rsidR="00DC3F6A">
        <w:rPr>
          <w:rFonts w:cstheme="minorHAnsi"/>
        </w:rPr>
        <w:t xml:space="preserve">: </w:t>
      </w:r>
      <w:r>
        <w:rPr>
          <w:rFonts w:cstheme="minorHAnsi"/>
        </w:rPr>
        <w:t>B2ca s1a,d1,a1 i podwyższonej temperaturze pracy  do +85 stopni C.</w:t>
      </w:r>
    </w:p>
    <w:p w14:paraId="443D5EB2" w14:textId="73676E9C" w:rsidR="00B23E9A" w:rsidRDefault="00DD6414">
      <w:pPr>
        <w:pStyle w:val="PodpunktyKWA"/>
        <w:rPr>
          <w:rFonts w:cstheme="minorHAnsi"/>
        </w:rPr>
      </w:pPr>
      <w:r>
        <w:rPr>
          <w:rFonts w:cstheme="minorHAnsi"/>
        </w:rPr>
        <w:t>Punkty Dystrybucyjne ze wzgl</w:t>
      </w:r>
      <w:r w:rsidR="00FF30FC">
        <w:rPr>
          <w:rFonts w:cstheme="minorHAnsi"/>
        </w:rPr>
        <w:t>ę</w:t>
      </w:r>
      <w:r>
        <w:rPr>
          <w:rFonts w:cstheme="minorHAnsi"/>
        </w:rPr>
        <w:t xml:space="preserve">du na kluczowe znaczenie w projektowanym systemie okablowania mają posiadać rozwiązania oszczędzające miejsce, energię oraz ułatwiające efektywne zarządzanie istniejącą siecią. Administrator systemu ma mieć możliwość dowolnej aranżacji oraz szybkiej inwentaryzacji zabudowanej sieci m.in. poprzez zastosowanie odpowiednich kabli krosowych, które pozwalają na oznaczanie poszczególnych torów transmisyjnych odpowiednim znakowaniem kolorystycznym na poziomie kabli krosowych, bez potrzeby wypinania i rozłączania działającej sieci, w przypadku potrzeby zmiany znakowania toru. </w:t>
      </w:r>
    </w:p>
    <w:p w14:paraId="0166992D" w14:textId="77777777" w:rsidR="00B23E9A" w:rsidRDefault="00DD6414">
      <w:pPr>
        <w:pStyle w:val="PodpunktyKWA"/>
        <w:rPr>
          <w:rFonts w:cstheme="minorHAnsi"/>
        </w:rPr>
      </w:pPr>
      <w:r>
        <w:rPr>
          <w:rFonts w:cstheme="minorHAnsi"/>
        </w:rPr>
        <w:t>Do punktu dystrybucyjnego producent systemu musi dostarczyć kable krosowe:</w:t>
      </w:r>
    </w:p>
    <w:p w14:paraId="580F03E6" w14:textId="77777777" w:rsidR="00B23E9A" w:rsidRDefault="00DD6414">
      <w:pPr>
        <w:pStyle w:val="PodpunktyKWA"/>
        <w:numPr>
          <w:ilvl w:val="1"/>
          <w:numId w:val="15"/>
        </w:numPr>
        <w:rPr>
          <w:rFonts w:cstheme="minorHAnsi"/>
        </w:rPr>
      </w:pPr>
      <w:r>
        <w:rPr>
          <w:rFonts w:cstheme="minorHAnsi"/>
        </w:rPr>
        <w:t xml:space="preserve">ekranowany kabel krosowy z obrotową obudową, wyposażoną w znaczniki, w czterech kolorach, o zmniejszonej średnicy zewnętrznej do 4.5 mm i żyle wielodrutowej 30AWG, </w:t>
      </w:r>
      <w:proofErr w:type="spellStart"/>
      <w:r>
        <w:rPr>
          <w:rFonts w:cstheme="minorHAnsi"/>
        </w:rPr>
        <w:t>PoE</w:t>
      </w:r>
      <w:proofErr w:type="spellEnd"/>
      <w:r>
        <w:rPr>
          <w:rFonts w:cstheme="minorHAnsi"/>
        </w:rPr>
        <w:t>+, celem łatwej organizacji, optymalizacji miejsca i poprawy cyrkulacji powietrza w szafie</w:t>
      </w:r>
    </w:p>
    <w:p w14:paraId="5315835E" w14:textId="77777777" w:rsidR="00B23E9A" w:rsidRDefault="00DD6414">
      <w:pPr>
        <w:pStyle w:val="PodpunktyKWA"/>
        <w:numPr>
          <w:ilvl w:val="1"/>
          <w:numId w:val="15"/>
        </w:numPr>
        <w:rPr>
          <w:rFonts w:cstheme="minorHAnsi"/>
        </w:rPr>
      </w:pPr>
      <w:r>
        <w:rPr>
          <w:rFonts w:cstheme="minorHAnsi"/>
        </w:rPr>
        <w:t xml:space="preserve">nieekranowany kabel krosowy z obrotową obudową, wyposażoną w znaczniki, w czterech kolorach, o zmniejszonej średnicy zewnętrznej do 4.5 mm i żyle wielodrutowej 28AWG, </w:t>
      </w:r>
      <w:proofErr w:type="spellStart"/>
      <w:r>
        <w:rPr>
          <w:rFonts w:cstheme="minorHAnsi"/>
        </w:rPr>
        <w:t>PoE</w:t>
      </w:r>
      <w:proofErr w:type="spellEnd"/>
      <w:r>
        <w:rPr>
          <w:rFonts w:cstheme="minorHAnsi"/>
        </w:rPr>
        <w:t>+, celem łatwej organizacji, optymalizacji miejsca i poprawy cyrkulacji powietrza w szafie</w:t>
      </w:r>
    </w:p>
    <w:p w14:paraId="7B5D9944" w14:textId="0086C42F" w:rsidR="00B23E9A" w:rsidRDefault="00DD6414">
      <w:pPr>
        <w:pStyle w:val="PodpunktyKWA"/>
        <w:rPr>
          <w:rFonts w:cstheme="minorHAnsi"/>
        </w:rPr>
      </w:pPr>
      <w:r>
        <w:rPr>
          <w:rFonts w:cstheme="minorHAnsi"/>
        </w:rPr>
        <w:t xml:space="preserve">Okablowanie LAN na obiekcie należy oprzeć o nieekranowany system wyposażony w </w:t>
      </w:r>
      <w:proofErr w:type="spellStart"/>
      <w:r>
        <w:rPr>
          <w:rFonts w:cstheme="minorHAnsi"/>
        </w:rPr>
        <w:t>beznarzędziowy</w:t>
      </w:r>
      <w:proofErr w:type="spellEnd"/>
      <w:r>
        <w:rPr>
          <w:rFonts w:cstheme="minorHAnsi"/>
        </w:rPr>
        <w:t xml:space="preserve"> moduł gniazdo RJ45 kat.6A </w:t>
      </w:r>
      <w:proofErr w:type="spellStart"/>
      <w:r>
        <w:rPr>
          <w:rFonts w:cstheme="minorHAnsi"/>
        </w:rPr>
        <w:t>PoE</w:t>
      </w:r>
      <w:proofErr w:type="spellEnd"/>
      <w:r>
        <w:rPr>
          <w:rFonts w:cstheme="minorHAnsi"/>
        </w:rPr>
        <w:t xml:space="preserve">+ o podwyższonych parametrach transmisyjnych. </w:t>
      </w:r>
    </w:p>
    <w:p w14:paraId="01CC3FFF" w14:textId="77777777" w:rsidR="00B23E9A" w:rsidRDefault="00B23E9A">
      <w:pPr>
        <w:pStyle w:val="PodpunktyKWA"/>
        <w:numPr>
          <w:ilvl w:val="0"/>
          <w:numId w:val="0"/>
        </w:numPr>
        <w:ind w:left="740"/>
        <w:rPr>
          <w:rFonts w:cstheme="minorHAnsi"/>
        </w:rPr>
      </w:pPr>
    </w:p>
    <w:p w14:paraId="13BFB7C3" w14:textId="77777777" w:rsidR="00B23E9A" w:rsidRDefault="00DD6414">
      <w:pPr>
        <w:spacing w:after="200" w:line="276" w:lineRule="auto"/>
        <w:jc w:val="left"/>
        <w:rPr>
          <w:b/>
          <w:bCs/>
          <w:u w:val="single"/>
        </w:rPr>
      </w:pPr>
      <w:r>
        <w:rPr>
          <w:b/>
          <w:bCs/>
          <w:u w:val="single"/>
        </w:rPr>
        <w:t>Struktura systemu okablowania</w:t>
      </w:r>
    </w:p>
    <w:p w14:paraId="3CF96811" w14:textId="77777777" w:rsidR="00B23E9A" w:rsidRDefault="00DD6414">
      <w:pPr>
        <w:rPr>
          <w:b/>
        </w:rPr>
      </w:pPr>
      <w:r>
        <w:rPr>
          <w:b/>
        </w:rPr>
        <w:t>Okablowanie poziome miedziane</w:t>
      </w:r>
    </w:p>
    <w:p w14:paraId="471A35CF" w14:textId="4D20FB77" w:rsidR="00B23E9A" w:rsidRDefault="00DD6414">
      <w:r>
        <w:t xml:space="preserve">Okablowanie poziome punktów logicznych LAN służących do transmisji danych ma być prowadzone nieekranowanym kablem typu U/UTP kat.6A (norma 500MHz) o rozszerzonej charakterystyce do 650MHz, w osłonie </w:t>
      </w:r>
      <w:proofErr w:type="spellStart"/>
      <w:r>
        <w:t>bezhalogenowej</w:t>
      </w:r>
      <w:proofErr w:type="spellEnd"/>
      <w:r>
        <w:t xml:space="preserve"> LSZH (średnica żyły 23/1AWG – 0,57mm) klasyfikacja ogniowa B2ca s1a, d1, a1 o podwyższonej temperaturze pracy do +85 stopni C. Kable transmisyjne należy rozprowadzić zgodnie z trasami pokazanymi na planach (podkładach budowlanych) dołączonych do projektu. </w:t>
      </w:r>
    </w:p>
    <w:p w14:paraId="538F13AD" w14:textId="77777777" w:rsidR="00B23E9A" w:rsidRDefault="00DD6414">
      <w:pPr>
        <w:rPr>
          <w:u w:val="single"/>
        </w:rPr>
      </w:pPr>
      <w:r>
        <w:rPr>
          <w:u w:val="single"/>
        </w:rPr>
        <w:t>Wymagane parametry kabla teleinformatycznego do transmisji danych i głosu:</w:t>
      </w:r>
    </w:p>
    <w:p w14:paraId="32F2A6A5" w14:textId="77777777" w:rsidR="00B23E9A" w:rsidRDefault="00DD6414">
      <w:pPr>
        <w:autoSpaceDE w:val="0"/>
        <w:autoSpaceDN w:val="0"/>
        <w:adjustRightInd w:val="0"/>
        <w:spacing w:after="0"/>
        <w:rPr>
          <w:bCs/>
        </w:rPr>
      </w:pPr>
      <w:r>
        <w:rPr>
          <w:bCs/>
        </w:rPr>
        <w:t>Kategoria</w:t>
      </w:r>
      <w:r>
        <w:rPr>
          <w:bCs/>
        </w:rPr>
        <w:tab/>
      </w:r>
      <w:r>
        <w:rPr>
          <w:bCs/>
        </w:rPr>
        <w:tab/>
      </w:r>
      <w:r>
        <w:rPr>
          <w:bCs/>
        </w:rPr>
        <w:tab/>
      </w:r>
      <w:r>
        <w:rPr>
          <w:bCs/>
        </w:rPr>
        <w:tab/>
        <w:t>6A</w:t>
      </w:r>
    </w:p>
    <w:p w14:paraId="21EFD6C5" w14:textId="77777777" w:rsidR="00B23E9A" w:rsidRDefault="00DD6414">
      <w:pPr>
        <w:autoSpaceDE w:val="0"/>
        <w:autoSpaceDN w:val="0"/>
        <w:adjustRightInd w:val="0"/>
        <w:spacing w:after="0"/>
        <w:ind w:left="3540" w:hanging="3540"/>
        <w:rPr>
          <w:bCs/>
        </w:rPr>
      </w:pPr>
      <w:r>
        <w:rPr>
          <w:bCs/>
        </w:rPr>
        <w:t>Klasa</w:t>
      </w:r>
      <w:r>
        <w:rPr>
          <w:bCs/>
        </w:rPr>
        <w:tab/>
        <w:t>EA (norma 500MHz) o rozszerzonej charakterystyce do 650 MHz</w:t>
      </w:r>
    </w:p>
    <w:p w14:paraId="090EFA58" w14:textId="77777777" w:rsidR="00B23E9A" w:rsidRDefault="00DD6414">
      <w:pPr>
        <w:autoSpaceDE w:val="0"/>
        <w:autoSpaceDN w:val="0"/>
        <w:adjustRightInd w:val="0"/>
        <w:spacing w:after="0"/>
        <w:rPr>
          <w:bCs/>
        </w:rPr>
      </w:pPr>
      <w:r>
        <w:rPr>
          <w:bCs/>
        </w:rPr>
        <w:t>Przekrój AWG</w:t>
      </w:r>
      <w:r>
        <w:rPr>
          <w:bCs/>
        </w:rPr>
        <w:tab/>
      </w:r>
      <w:r>
        <w:rPr>
          <w:bCs/>
        </w:rPr>
        <w:tab/>
      </w:r>
      <w:r>
        <w:rPr>
          <w:bCs/>
        </w:rPr>
        <w:tab/>
      </w:r>
      <w:r>
        <w:rPr>
          <w:bCs/>
        </w:rPr>
        <w:tab/>
        <w:t>4x2x23AWG</w:t>
      </w:r>
    </w:p>
    <w:p w14:paraId="1EA6ACFB" w14:textId="77777777" w:rsidR="00B23E9A" w:rsidRDefault="00DD6414">
      <w:pPr>
        <w:autoSpaceDE w:val="0"/>
        <w:autoSpaceDN w:val="0"/>
        <w:adjustRightInd w:val="0"/>
        <w:spacing w:after="0"/>
        <w:rPr>
          <w:bCs/>
        </w:rPr>
      </w:pPr>
      <w:r>
        <w:rPr>
          <w:bCs/>
        </w:rPr>
        <w:t>Żyły</w:t>
      </w:r>
      <w:r>
        <w:rPr>
          <w:bCs/>
        </w:rPr>
        <w:tab/>
      </w:r>
      <w:r>
        <w:rPr>
          <w:bCs/>
        </w:rPr>
        <w:tab/>
      </w:r>
      <w:r>
        <w:rPr>
          <w:bCs/>
        </w:rPr>
        <w:tab/>
      </w:r>
      <w:r>
        <w:rPr>
          <w:bCs/>
        </w:rPr>
        <w:tab/>
      </w:r>
      <w:r>
        <w:rPr>
          <w:bCs/>
        </w:rPr>
        <w:tab/>
        <w:t>miedziane jednodrutowe o średnicy 0,57mm (23AWG)</w:t>
      </w:r>
    </w:p>
    <w:p w14:paraId="7B46D6B2" w14:textId="77777777" w:rsidR="00B23E9A" w:rsidRDefault="00DD6414">
      <w:pPr>
        <w:autoSpaceDE w:val="0"/>
        <w:autoSpaceDN w:val="0"/>
        <w:adjustRightInd w:val="0"/>
        <w:spacing w:after="0"/>
        <w:rPr>
          <w:bCs/>
        </w:rPr>
      </w:pPr>
      <w:r>
        <w:rPr>
          <w:bCs/>
        </w:rPr>
        <w:t>Izolacja</w:t>
      </w:r>
      <w:r>
        <w:rPr>
          <w:bCs/>
        </w:rPr>
        <w:tab/>
      </w:r>
      <w:r>
        <w:rPr>
          <w:bCs/>
        </w:rPr>
        <w:tab/>
      </w:r>
      <w:r>
        <w:rPr>
          <w:bCs/>
        </w:rPr>
        <w:tab/>
      </w:r>
      <w:r>
        <w:rPr>
          <w:bCs/>
        </w:rPr>
        <w:tab/>
      </w:r>
      <w:r>
        <w:rPr>
          <w:bCs/>
        </w:rPr>
        <w:tab/>
        <w:t>polietylenowa</w:t>
      </w:r>
    </w:p>
    <w:p w14:paraId="67A76FBC" w14:textId="77777777" w:rsidR="00B23E9A" w:rsidRDefault="00DD6414">
      <w:pPr>
        <w:autoSpaceDE w:val="0"/>
        <w:autoSpaceDN w:val="0"/>
        <w:adjustRightInd w:val="0"/>
        <w:spacing w:after="0"/>
        <w:rPr>
          <w:bCs/>
        </w:rPr>
      </w:pPr>
      <w:r>
        <w:rPr>
          <w:bCs/>
        </w:rPr>
        <w:t xml:space="preserve">Klasyfikacja ogniowa CPR </w:t>
      </w:r>
      <w:r>
        <w:rPr>
          <w:bCs/>
        </w:rPr>
        <w:tab/>
      </w:r>
      <w:r>
        <w:rPr>
          <w:bCs/>
        </w:rPr>
        <w:tab/>
        <w:t>B2ca s1a,d1,a1</w:t>
      </w:r>
    </w:p>
    <w:p w14:paraId="1D766FEB" w14:textId="77777777" w:rsidR="00B23E9A" w:rsidRDefault="00DD6414">
      <w:pPr>
        <w:autoSpaceDE w:val="0"/>
        <w:autoSpaceDN w:val="0"/>
        <w:adjustRightInd w:val="0"/>
        <w:spacing w:after="0"/>
        <w:ind w:left="3540" w:hanging="3540"/>
        <w:rPr>
          <w:bCs/>
        </w:rPr>
      </w:pPr>
      <w:r>
        <w:rPr>
          <w:bCs/>
        </w:rPr>
        <w:t>Ośrodek</w:t>
      </w:r>
      <w:r>
        <w:rPr>
          <w:bCs/>
        </w:rPr>
        <w:tab/>
        <w:t>4 pary skręcone, każda para owinięta folią poliestrową, dodatkowo całość ekranowana folią poliestrową</w:t>
      </w:r>
    </w:p>
    <w:p w14:paraId="63B03E12" w14:textId="77777777" w:rsidR="00B23E9A" w:rsidRDefault="00DD6414">
      <w:pPr>
        <w:autoSpaceDE w:val="0"/>
        <w:autoSpaceDN w:val="0"/>
        <w:adjustRightInd w:val="0"/>
        <w:spacing w:after="0"/>
        <w:ind w:left="3540" w:hanging="3540"/>
        <w:rPr>
          <w:bCs/>
        </w:rPr>
      </w:pPr>
      <w:r>
        <w:rPr>
          <w:bCs/>
        </w:rPr>
        <w:t>Ekran</w:t>
      </w:r>
      <w:r>
        <w:rPr>
          <w:bCs/>
        </w:rPr>
        <w:tab/>
        <w:t>pary ekranowane folią poliestrową pokrytą warstwą aluminium, pod ekranem żyła uziemiająca z drutu miedzianego ocynowanego o średnicy min. 0,4 mm, ośrodek dodatkowo ekranowany folią poliestrową</w:t>
      </w:r>
    </w:p>
    <w:p w14:paraId="7B4A1F1D" w14:textId="77777777" w:rsidR="00B23E9A" w:rsidRDefault="00DD6414">
      <w:pPr>
        <w:autoSpaceDE w:val="0"/>
        <w:autoSpaceDN w:val="0"/>
        <w:adjustRightInd w:val="0"/>
        <w:spacing w:after="0"/>
        <w:ind w:left="3540" w:hanging="3540"/>
        <w:rPr>
          <w:bCs/>
        </w:rPr>
      </w:pPr>
      <w:r>
        <w:rPr>
          <w:bCs/>
        </w:rPr>
        <w:t>Powłoka</w:t>
      </w:r>
      <w:r>
        <w:rPr>
          <w:bCs/>
        </w:rPr>
        <w:tab/>
        <w:t>tworzywo bezhalogenowe nierozprzestrzeniające płomienia, o ograniczonym wydzielaniu dymu oraz gazów korozyjnych (LSOH/FRNC)</w:t>
      </w:r>
    </w:p>
    <w:p w14:paraId="65988EEC" w14:textId="77777777" w:rsidR="00B23E9A" w:rsidRDefault="00DD6414">
      <w:pPr>
        <w:autoSpaceDE w:val="0"/>
        <w:autoSpaceDN w:val="0"/>
        <w:adjustRightInd w:val="0"/>
        <w:spacing w:after="0"/>
        <w:rPr>
          <w:bCs/>
        </w:rPr>
      </w:pPr>
      <w:proofErr w:type="spellStart"/>
      <w:r>
        <w:rPr>
          <w:bCs/>
        </w:rPr>
        <w:t>PoE</w:t>
      </w:r>
      <w:proofErr w:type="spellEnd"/>
      <w:r>
        <w:rPr>
          <w:bCs/>
        </w:rPr>
        <w:tab/>
      </w:r>
      <w:r>
        <w:rPr>
          <w:bCs/>
        </w:rPr>
        <w:tab/>
      </w:r>
      <w:r>
        <w:rPr>
          <w:bCs/>
        </w:rPr>
        <w:tab/>
      </w:r>
      <w:r>
        <w:rPr>
          <w:bCs/>
        </w:rPr>
        <w:tab/>
      </w:r>
      <w:r>
        <w:rPr>
          <w:bCs/>
        </w:rPr>
        <w:tab/>
        <w:t xml:space="preserve">802.3 </w:t>
      </w:r>
      <w:proofErr w:type="spellStart"/>
      <w:r>
        <w:rPr>
          <w:bCs/>
        </w:rPr>
        <w:t>at</w:t>
      </w:r>
      <w:proofErr w:type="spellEnd"/>
    </w:p>
    <w:p w14:paraId="28AFE973" w14:textId="77777777" w:rsidR="00B23E9A" w:rsidRDefault="00DD6414">
      <w:pPr>
        <w:autoSpaceDE w:val="0"/>
        <w:autoSpaceDN w:val="0"/>
        <w:adjustRightInd w:val="0"/>
        <w:spacing w:after="0"/>
        <w:rPr>
          <w:bCs/>
        </w:rPr>
      </w:pPr>
      <w:r>
        <w:rPr>
          <w:bCs/>
        </w:rPr>
        <w:t>Kolor</w:t>
      </w:r>
      <w:r>
        <w:rPr>
          <w:bCs/>
        </w:rPr>
        <w:tab/>
      </w:r>
      <w:r>
        <w:rPr>
          <w:bCs/>
        </w:rPr>
        <w:tab/>
      </w:r>
      <w:r>
        <w:rPr>
          <w:bCs/>
        </w:rPr>
        <w:tab/>
      </w:r>
      <w:r>
        <w:rPr>
          <w:bCs/>
        </w:rPr>
        <w:tab/>
      </w:r>
      <w:r>
        <w:rPr>
          <w:bCs/>
        </w:rPr>
        <w:tab/>
        <w:t>purpurowy, czarny</w:t>
      </w:r>
    </w:p>
    <w:p w14:paraId="7F9BA1F6" w14:textId="77777777" w:rsidR="00B23E9A" w:rsidRDefault="00B23E9A">
      <w:pPr>
        <w:autoSpaceDE w:val="0"/>
        <w:autoSpaceDN w:val="0"/>
        <w:adjustRightInd w:val="0"/>
        <w:spacing w:after="0"/>
        <w:rPr>
          <w:bCs/>
        </w:rPr>
      </w:pPr>
    </w:p>
    <w:p w14:paraId="792D1DD8" w14:textId="77777777" w:rsidR="00B23E9A" w:rsidRDefault="00DD6414">
      <w:pPr>
        <w:rPr>
          <w:u w:val="single"/>
        </w:rPr>
      </w:pPr>
      <w:r>
        <w:rPr>
          <w:u w:val="single"/>
        </w:rPr>
        <w:t>Właściwości elektryczne przy 20ºC</w:t>
      </w:r>
    </w:p>
    <w:p w14:paraId="52DEDD2E" w14:textId="77777777" w:rsidR="00B23E9A" w:rsidRDefault="00DD6414">
      <w:pPr>
        <w:autoSpaceDE w:val="0"/>
        <w:autoSpaceDN w:val="0"/>
        <w:adjustRightInd w:val="0"/>
        <w:spacing w:after="0"/>
        <w:rPr>
          <w:bCs/>
        </w:rPr>
      </w:pPr>
      <w:r>
        <w:rPr>
          <w:bCs/>
        </w:rPr>
        <w:t>Pętla oporu prądu stałego</w:t>
      </w:r>
      <w:r>
        <w:rPr>
          <w:bCs/>
        </w:rPr>
        <w:tab/>
      </w:r>
      <w:r>
        <w:rPr>
          <w:bCs/>
        </w:rPr>
        <w:tab/>
      </w:r>
      <w:r>
        <w:rPr>
          <w:bCs/>
        </w:rPr>
        <w:tab/>
      </w:r>
      <w:r>
        <w:rPr>
          <w:bCs/>
        </w:rPr>
        <w:tab/>
      </w:r>
      <w:r>
        <w:rPr>
          <w:bCs/>
        </w:rPr>
        <w:tab/>
        <w:t>≤ 93,8 Ω /km</w:t>
      </w:r>
    </w:p>
    <w:p w14:paraId="4AD81556" w14:textId="77777777" w:rsidR="00B23E9A" w:rsidRDefault="00DD6414">
      <w:pPr>
        <w:autoSpaceDE w:val="0"/>
        <w:autoSpaceDN w:val="0"/>
        <w:adjustRightInd w:val="0"/>
        <w:spacing w:after="0"/>
        <w:rPr>
          <w:bCs/>
        </w:rPr>
      </w:pPr>
      <w:r>
        <w:rPr>
          <w:bCs/>
        </w:rPr>
        <w:t>Opór zmienny</w:t>
      </w:r>
      <w:r>
        <w:rPr>
          <w:bCs/>
        </w:rPr>
        <w:tab/>
      </w:r>
      <w:r>
        <w:rPr>
          <w:bCs/>
        </w:rPr>
        <w:tab/>
      </w:r>
      <w:r>
        <w:rPr>
          <w:bCs/>
        </w:rPr>
        <w:tab/>
      </w:r>
      <w:r>
        <w:rPr>
          <w:bCs/>
        </w:rPr>
        <w:tab/>
      </w:r>
      <w:r>
        <w:rPr>
          <w:bCs/>
        </w:rPr>
        <w:tab/>
      </w:r>
      <w:r>
        <w:rPr>
          <w:bCs/>
        </w:rPr>
        <w:tab/>
        <w:t>≤ 2%</w:t>
      </w:r>
    </w:p>
    <w:p w14:paraId="5EB76619" w14:textId="77777777" w:rsidR="00B23E9A" w:rsidRDefault="00DD6414">
      <w:pPr>
        <w:autoSpaceDE w:val="0"/>
        <w:autoSpaceDN w:val="0"/>
        <w:adjustRightInd w:val="0"/>
        <w:spacing w:after="0"/>
        <w:rPr>
          <w:bCs/>
        </w:rPr>
      </w:pPr>
      <w:r>
        <w:rPr>
          <w:bCs/>
        </w:rPr>
        <w:t>Opór izolacyjny (500V)</w:t>
      </w:r>
      <w:r>
        <w:rPr>
          <w:bCs/>
        </w:rPr>
        <w:tab/>
      </w:r>
      <w:r>
        <w:rPr>
          <w:bCs/>
        </w:rPr>
        <w:tab/>
      </w:r>
      <w:r>
        <w:rPr>
          <w:bCs/>
        </w:rPr>
        <w:tab/>
      </w:r>
      <w:r>
        <w:rPr>
          <w:bCs/>
        </w:rPr>
        <w:tab/>
      </w:r>
      <w:r>
        <w:rPr>
          <w:bCs/>
        </w:rPr>
        <w:tab/>
        <w:t>≥ 5000 MΩ *km</w:t>
      </w:r>
    </w:p>
    <w:p w14:paraId="3CD4AF77" w14:textId="77777777" w:rsidR="00B23E9A" w:rsidRDefault="00DD6414">
      <w:pPr>
        <w:autoSpaceDE w:val="0"/>
        <w:autoSpaceDN w:val="0"/>
        <w:adjustRightInd w:val="0"/>
        <w:spacing w:after="0"/>
        <w:rPr>
          <w:bCs/>
        </w:rPr>
      </w:pPr>
      <w:r>
        <w:rPr>
          <w:bCs/>
        </w:rPr>
        <w:t xml:space="preserve">Opór bierny pojemnościowy przy 800 </w:t>
      </w:r>
      <w:proofErr w:type="spellStart"/>
      <w:r>
        <w:rPr>
          <w:bCs/>
        </w:rPr>
        <w:t>Hz</w:t>
      </w:r>
      <w:proofErr w:type="spellEnd"/>
      <w:r>
        <w:rPr>
          <w:bCs/>
        </w:rPr>
        <w:tab/>
      </w:r>
      <w:r>
        <w:rPr>
          <w:bCs/>
        </w:rPr>
        <w:tab/>
      </w:r>
      <w:r>
        <w:rPr>
          <w:bCs/>
        </w:rPr>
        <w:tab/>
        <w:t xml:space="preserve">nom. 48 </w:t>
      </w:r>
      <w:proofErr w:type="spellStart"/>
      <w:r>
        <w:rPr>
          <w:bCs/>
        </w:rPr>
        <w:t>nF</w:t>
      </w:r>
      <w:proofErr w:type="spellEnd"/>
      <w:r>
        <w:rPr>
          <w:bCs/>
        </w:rPr>
        <w:t>/km</w:t>
      </w:r>
    </w:p>
    <w:p w14:paraId="465C2EAA" w14:textId="77777777" w:rsidR="00B23E9A" w:rsidRDefault="00DD6414">
      <w:pPr>
        <w:autoSpaceDE w:val="0"/>
        <w:autoSpaceDN w:val="0"/>
        <w:adjustRightInd w:val="0"/>
        <w:spacing w:after="0"/>
        <w:rPr>
          <w:bCs/>
        </w:rPr>
      </w:pPr>
      <w:r>
        <w:rPr>
          <w:bCs/>
        </w:rPr>
        <w:t>Zmienny bierny opór pojemnościowy</w:t>
      </w:r>
      <w:r>
        <w:rPr>
          <w:bCs/>
        </w:rPr>
        <w:tab/>
      </w:r>
      <w:r>
        <w:rPr>
          <w:bCs/>
        </w:rPr>
        <w:tab/>
      </w:r>
      <w:r>
        <w:rPr>
          <w:bCs/>
        </w:rPr>
        <w:tab/>
        <w:t xml:space="preserve">≤ 1500 </w:t>
      </w:r>
      <w:proofErr w:type="spellStart"/>
      <w:r>
        <w:rPr>
          <w:bCs/>
        </w:rPr>
        <w:t>pF</w:t>
      </w:r>
      <w:proofErr w:type="spellEnd"/>
      <w:r>
        <w:rPr>
          <w:bCs/>
        </w:rPr>
        <w:t>/km</w:t>
      </w:r>
    </w:p>
    <w:p w14:paraId="5976FFB4" w14:textId="77777777" w:rsidR="00B23E9A" w:rsidRDefault="00DD6414">
      <w:pPr>
        <w:autoSpaceDE w:val="0"/>
        <w:autoSpaceDN w:val="0"/>
        <w:adjustRightInd w:val="0"/>
        <w:spacing w:after="0"/>
        <w:rPr>
          <w:bCs/>
        </w:rPr>
      </w:pPr>
      <w:r>
        <w:rPr>
          <w:bCs/>
        </w:rPr>
        <w:t>Charakterystyczny opór pozorny (1-1000MHz)</w:t>
      </w:r>
      <w:r>
        <w:rPr>
          <w:bCs/>
        </w:rPr>
        <w:tab/>
      </w:r>
      <w:r>
        <w:rPr>
          <w:bCs/>
        </w:rPr>
        <w:tab/>
        <w:t>(100 ± 15) Ω</w:t>
      </w:r>
    </w:p>
    <w:p w14:paraId="453C9553" w14:textId="77777777" w:rsidR="00B23E9A" w:rsidRDefault="00DD6414">
      <w:pPr>
        <w:autoSpaceDE w:val="0"/>
        <w:autoSpaceDN w:val="0"/>
        <w:adjustRightInd w:val="0"/>
        <w:spacing w:after="0"/>
        <w:rPr>
          <w:bCs/>
        </w:rPr>
      </w:pPr>
      <w:r>
        <w:rPr>
          <w:bCs/>
        </w:rPr>
        <w:t>Nominalna prędkość rozprzestrzeniania się (NVP)</w:t>
      </w:r>
      <w:r>
        <w:rPr>
          <w:bCs/>
        </w:rPr>
        <w:tab/>
      </w:r>
      <w:r>
        <w:rPr>
          <w:bCs/>
        </w:rPr>
        <w:tab/>
        <w:t>74%</w:t>
      </w:r>
    </w:p>
    <w:p w14:paraId="4039716F" w14:textId="77777777" w:rsidR="00B23E9A" w:rsidRDefault="00DD6414">
      <w:pPr>
        <w:autoSpaceDE w:val="0"/>
        <w:autoSpaceDN w:val="0"/>
        <w:adjustRightInd w:val="0"/>
        <w:spacing w:after="0"/>
        <w:rPr>
          <w:bCs/>
        </w:rPr>
      </w:pPr>
      <w:r>
        <w:rPr>
          <w:bCs/>
        </w:rPr>
        <w:t>Opóźnione rozprzestrzenianie się</w:t>
      </w:r>
      <w:r>
        <w:rPr>
          <w:bCs/>
        </w:rPr>
        <w:tab/>
      </w:r>
      <w:r>
        <w:rPr>
          <w:bCs/>
        </w:rPr>
        <w:tab/>
      </w:r>
      <w:r>
        <w:rPr>
          <w:bCs/>
        </w:rPr>
        <w:tab/>
      </w:r>
      <w:r>
        <w:rPr>
          <w:bCs/>
        </w:rPr>
        <w:tab/>
        <w:t xml:space="preserve">Nominalnie ≤ 535 </w:t>
      </w:r>
      <w:proofErr w:type="spellStart"/>
      <w:r>
        <w:rPr>
          <w:bCs/>
        </w:rPr>
        <w:t>ns</w:t>
      </w:r>
      <w:proofErr w:type="spellEnd"/>
      <w:r>
        <w:rPr>
          <w:bCs/>
        </w:rPr>
        <w:t>/100m</w:t>
      </w:r>
    </w:p>
    <w:p w14:paraId="76C198D2" w14:textId="77777777" w:rsidR="00B23E9A" w:rsidRDefault="00DD6414">
      <w:pPr>
        <w:autoSpaceDE w:val="0"/>
        <w:autoSpaceDN w:val="0"/>
        <w:adjustRightInd w:val="0"/>
        <w:spacing w:after="0"/>
        <w:rPr>
          <w:bCs/>
        </w:rPr>
      </w:pPr>
      <w:r>
        <w:rPr>
          <w:bCs/>
        </w:rPr>
        <w:t>Kąt opóźnienia</w:t>
      </w:r>
      <w:r>
        <w:rPr>
          <w:bCs/>
        </w:rPr>
        <w:tab/>
      </w:r>
      <w:r>
        <w:rPr>
          <w:bCs/>
        </w:rPr>
        <w:tab/>
      </w:r>
      <w:r>
        <w:rPr>
          <w:bCs/>
        </w:rPr>
        <w:tab/>
      </w:r>
      <w:r>
        <w:rPr>
          <w:bCs/>
        </w:rPr>
        <w:tab/>
      </w:r>
      <w:r>
        <w:rPr>
          <w:bCs/>
        </w:rPr>
        <w:tab/>
      </w:r>
      <w:r>
        <w:rPr>
          <w:bCs/>
        </w:rPr>
        <w:tab/>
        <w:t xml:space="preserve">Nominalnie ≤ 20 </w:t>
      </w:r>
      <w:proofErr w:type="spellStart"/>
      <w:r>
        <w:rPr>
          <w:bCs/>
        </w:rPr>
        <w:t>ns</w:t>
      </w:r>
      <w:proofErr w:type="spellEnd"/>
      <w:r>
        <w:rPr>
          <w:bCs/>
        </w:rPr>
        <w:t>/100m</w:t>
      </w:r>
    </w:p>
    <w:p w14:paraId="7C10A6E6" w14:textId="77777777" w:rsidR="00B23E9A" w:rsidRDefault="00DD6414">
      <w:pPr>
        <w:autoSpaceDE w:val="0"/>
        <w:autoSpaceDN w:val="0"/>
        <w:adjustRightInd w:val="0"/>
        <w:spacing w:after="0"/>
        <w:rPr>
          <w:bCs/>
        </w:rPr>
      </w:pPr>
      <w:r>
        <w:rPr>
          <w:bCs/>
        </w:rPr>
        <w:t>Tester instalacji prądu stałego, 1 min. (rdzeń)</w:t>
      </w:r>
      <w:r>
        <w:rPr>
          <w:bCs/>
        </w:rPr>
        <w:tab/>
      </w:r>
      <w:r>
        <w:rPr>
          <w:bCs/>
        </w:rPr>
        <w:tab/>
        <w:t>1000 V</w:t>
      </w:r>
    </w:p>
    <w:p w14:paraId="25DFB413" w14:textId="77777777" w:rsidR="00B23E9A" w:rsidRDefault="00DD6414">
      <w:pPr>
        <w:rPr>
          <w:u w:val="single"/>
        </w:rPr>
      </w:pPr>
      <w:r>
        <w:rPr>
          <w:u w:val="single"/>
        </w:rPr>
        <w:t>Właściwości mechaniczne:</w:t>
      </w:r>
    </w:p>
    <w:p w14:paraId="120C13BF" w14:textId="77777777" w:rsidR="00B23E9A" w:rsidRDefault="00DD6414">
      <w:pPr>
        <w:autoSpaceDE w:val="0"/>
        <w:autoSpaceDN w:val="0"/>
        <w:adjustRightInd w:val="0"/>
        <w:spacing w:after="0"/>
        <w:rPr>
          <w:bCs/>
        </w:rPr>
      </w:pPr>
      <w:r>
        <w:rPr>
          <w:bCs/>
        </w:rPr>
        <w:t>Promień zgięcia</w:t>
      </w:r>
      <w:r>
        <w:rPr>
          <w:bCs/>
        </w:rPr>
        <w:tab/>
      </w:r>
      <w:r>
        <w:rPr>
          <w:bCs/>
        </w:rPr>
        <w:tab/>
      </w:r>
      <w:r>
        <w:rPr>
          <w:bCs/>
        </w:rPr>
        <w:tab/>
      </w:r>
      <w:r>
        <w:rPr>
          <w:bCs/>
        </w:rPr>
        <w:tab/>
      </w:r>
      <w:r>
        <w:rPr>
          <w:bCs/>
        </w:rPr>
        <w:tab/>
      </w:r>
      <w:r>
        <w:rPr>
          <w:bCs/>
        </w:rPr>
        <w:tab/>
        <w:t>4 x ø zew</w:t>
      </w:r>
    </w:p>
    <w:p w14:paraId="745E4DDE" w14:textId="77777777" w:rsidR="00B23E9A" w:rsidRDefault="00DD6414">
      <w:pPr>
        <w:autoSpaceDE w:val="0"/>
        <w:autoSpaceDN w:val="0"/>
        <w:adjustRightInd w:val="0"/>
        <w:spacing w:after="0"/>
        <w:rPr>
          <w:bCs/>
        </w:rPr>
      </w:pPr>
      <w:r>
        <w:rPr>
          <w:bCs/>
        </w:rPr>
        <w:t>Max. siła ciągnienia</w:t>
      </w:r>
      <w:r>
        <w:rPr>
          <w:bCs/>
        </w:rPr>
        <w:tab/>
      </w:r>
      <w:r>
        <w:rPr>
          <w:bCs/>
        </w:rPr>
        <w:tab/>
      </w:r>
      <w:r>
        <w:rPr>
          <w:bCs/>
        </w:rPr>
        <w:tab/>
      </w:r>
      <w:r>
        <w:rPr>
          <w:bCs/>
        </w:rPr>
        <w:tab/>
      </w:r>
      <w:r>
        <w:rPr>
          <w:bCs/>
        </w:rPr>
        <w:tab/>
        <w:t>150 N</w:t>
      </w:r>
    </w:p>
    <w:p w14:paraId="60DE226D" w14:textId="77777777" w:rsidR="00B23E9A" w:rsidRDefault="00DD6414">
      <w:pPr>
        <w:autoSpaceDE w:val="0"/>
        <w:autoSpaceDN w:val="0"/>
        <w:adjustRightInd w:val="0"/>
        <w:spacing w:after="0"/>
        <w:rPr>
          <w:bCs/>
        </w:rPr>
      </w:pPr>
      <w:r>
        <w:rPr>
          <w:bCs/>
        </w:rPr>
        <w:t>Zakres temp. podczas użycia</w:t>
      </w:r>
      <w:r>
        <w:rPr>
          <w:bCs/>
        </w:rPr>
        <w:tab/>
      </w:r>
      <w:r>
        <w:rPr>
          <w:bCs/>
        </w:rPr>
        <w:tab/>
      </w:r>
      <w:r>
        <w:rPr>
          <w:bCs/>
        </w:rPr>
        <w:tab/>
      </w:r>
      <w:r>
        <w:rPr>
          <w:bCs/>
        </w:rPr>
        <w:tab/>
        <w:t>-30°C do + 85°C</w:t>
      </w:r>
    </w:p>
    <w:p w14:paraId="44DB9546" w14:textId="77777777" w:rsidR="00B23E9A" w:rsidRDefault="00DD6414">
      <w:pPr>
        <w:autoSpaceDE w:val="0"/>
        <w:autoSpaceDN w:val="0"/>
        <w:adjustRightInd w:val="0"/>
        <w:spacing w:after="0"/>
        <w:rPr>
          <w:bCs/>
        </w:rPr>
      </w:pPr>
      <w:r>
        <w:rPr>
          <w:bCs/>
        </w:rPr>
        <w:t>Zakres temp. podczas instalacji</w:t>
      </w:r>
      <w:r>
        <w:rPr>
          <w:bCs/>
        </w:rPr>
        <w:tab/>
      </w:r>
      <w:r>
        <w:rPr>
          <w:bCs/>
        </w:rPr>
        <w:tab/>
      </w:r>
      <w:r>
        <w:rPr>
          <w:bCs/>
        </w:rPr>
        <w:tab/>
      </w:r>
      <w:r>
        <w:rPr>
          <w:bCs/>
        </w:rPr>
        <w:tab/>
        <w:t>0°C do + 50°C</w:t>
      </w:r>
    </w:p>
    <w:p w14:paraId="36FA8AED" w14:textId="77777777" w:rsidR="00B23E9A" w:rsidRDefault="00DD6414">
      <w:pPr>
        <w:autoSpaceDE w:val="0"/>
        <w:autoSpaceDN w:val="0"/>
        <w:adjustRightInd w:val="0"/>
        <w:spacing w:after="0"/>
        <w:rPr>
          <w:bCs/>
        </w:rPr>
      </w:pPr>
      <w:r>
        <w:rPr>
          <w:bCs/>
        </w:rPr>
        <w:t>Średnica zew.</w:t>
      </w:r>
      <w:r>
        <w:rPr>
          <w:bCs/>
        </w:rPr>
        <w:tab/>
      </w:r>
      <w:r>
        <w:rPr>
          <w:bCs/>
        </w:rPr>
        <w:tab/>
      </w:r>
      <w:r>
        <w:rPr>
          <w:bCs/>
        </w:rPr>
        <w:tab/>
      </w:r>
      <w:r>
        <w:rPr>
          <w:bCs/>
        </w:rPr>
        <w:tab/>
      </w:r>
      <w:r>
        <w:rPr>
          <w:bCs/>
        </w:rPr>
        <w:tab/>
      </w:r>
      <w:r>
        <w:rPr>
          <w:bCs/>
        </w:rPr>
        <w:tab/>
        <w:t>7,3</w:t>
      </w:r>
    </w:p>
    <w:p w14:paraId="44B08089" w14:textId="77777777" w:rsidR="00B23E9A" w:rsidRDefault="00B23E9A">
      <w:pPr>
        <w:autoSpaceDE w:val="0"/>
        <w:autoSpaceDN w:val="0"/>
        <w:adjustRightInd w:val="0"/>
        <w:spacing w:after="0"/>
        <w:rPr>
          <w:bCs/>
        </w:rPr>
      </w:pPr>
    </w:p>
    <w:p w14:paraId="0B46F014" w14:textId="77777777" w:rsidR="0006548E" w:rsidRDefault="0006548E">
      <w:pPr>
        <w:autoSpaceDE w:val="0"/>
        <w:autoSpaceDN w:val="0"/>
        <w:adjustRightInd w:val="0"/>
        <w:spacing w:after="0"/>
        <w:rPr>
          <w:bCs/>
        </w:rPr>
      </w:pPr>
    </w:p>
    <w:p w14:paraId="423FEAD3" w14:textId="77777777" w:rsidR="00B23E9A" w:rsidRDefault="00DD6414">
      <w:pPr>
        <w:rPr>
          <w:b/>
        </w:rPr>
      </w:pPr>
      <w:r>
        <w:rPr>
          <w:b/>
        </w:rPr>
        <w:t>Konfiguracja punktów elektryczno-logicznych PEL</w:t>
      </w:r>
    </w:p>
    <w:p w14:paraId="29207F70" w14:textId="77777777" w:rsidR="00B23E9A" w:rsidRDefault="00DD6414">
      <w:pPr>
        <w:autoSpaceDE w:val="0"/>
        <w:autoSpaceDN w:val="0"/>
        <w:adjustRightInd w:val="0"/>
        <w:rPr>
          <w:bCs/>
        </w:rPr>
      </w:pPr>
      <w:r>
        <w:rPr>
          <w:bCs/>
        </w:rPr>
        <w:t xml:space="preserve">Gniazda przyłączeniowe użytkowników (Punkty Logiczne – PL) należy zorganizować w postaci modułów RJ45 </w:t>
      </w:r>
      <w:proofErr w:type="spellStart"/>
      <w:r>
        <w:rPr>
          <w:bCs/>
        </w:rPr>
        <w:t>keystone</w:t>
      </w:r>
      <w:proofErr w:type="spellEnd"/>
      <w:r>
        <w:rPr>
          <w:bCs/>
        </w:rPr>
        <w:t xml:space="preserve"> kat. 6A UTP montowanych w adapterze z tworzywa sztucznego o wymiarach 45x45 mm umożliwiającym montaż gniazda RJ45 z klapką </w:t>
      </w:r>
      <w:proofErr w:type="spellStart"/>
      <w:r>
        <w:rPr>
          <w:bCs/>
        </w:rPr>
        <w:t>antykurzową</w:t>
      </w:r>
      <w:proofErr w:type="spellEnd"/>
      <w:r>
        <w:rPr>
          <w:bCs/>
        </w:rPr>
        <w:t xml:space="preserve"> oraz funkcją identyfikacji kolorem. Ten uniwersalny standard montażowy zapewni organizację gniazd użytkowników w zależności od potrzeb, w formie natynkowej, podtynkowej lub w kasetach podłogowych w oparciu o osprzęt elektroinstalacyjny wielu producentów, również w połączeniu z gniazdami zasilania 230V, celem stworzenia punktów elektryczno-logicznych (tzw. PEL).</w:t>
      </w:r>
    </w:p>
    <w:p w14:paraId="14A544AC" w14:textId="77777777" w:rsidR="00272447" w:rsidRDefault="00272447">
      <w:pPr>
        <w:autoSpaceDE w:val="0"/>
        <w:autoSpaceDN w:val="0"/>
        <w:adjustRightInd w:val="0"/>
        <w:rPr>
          <w:bCs/>
        </w:rPr>
      </w:pPr>
    </w:p>
    <w:p w14:paraId="5EC5BCE9" w14:textId="77777777" w:rsidR="00B23E9A" w:rsidRDefault="00DD6414">
      <w:pPr>
        <w:rPr>
          <w:u w:val="single"/>
        </w:rPr>
      </w:pPr>
      <w:r>
        <w:rPr>
          <w:u w:val="single"/>
        </w:rPr>
        <w:t>Specyfikacja ogólna modułu RJ45 kategorii 6A</w:t>
      </w:r>
    </w:p>
    <w:p w14:paraId="62ED0C96" w14:textId="77777777" w:rsidR="00B23E9A" w:rsidRDefault="00DD6414">
      <w:pPr>
        <w:autoSpaceDE w:val="0"/>
        <w:autoSpaceDN w:val="0"/>
        <w:adjustRightInd w:val="0"/>
        <w:spacing w:after="0"/>
        <w:rPr>
          <w:bCs/>
        </w:rPr>
      </w:pPr>
      <w:r>
        <w:rPr>
          <w:bCs/>
        </w:rPr>
        <w:t>kategoria:</w:t>
      </w:r>
      <w:r>
        <w:rPr>
          <w:bCs/>
        </w:rPr>
        <w:tab/>
      </w:r>
      <w:r>
        <w:rPr>
          <w:bCs/>
        </w:rPr>
        <w:tab/>
        <w:t>6A</w:t>
      </w:r>
    </w:p>
    <w:p w14:paraId="3B08BD72" w14:textId="77777777" w:rsidR="00B23E9A" w:rsidRDefault="00DD6414">
      <w:pPr>
        <w:autoSpaceDE w:val="0"/>
        <w:autoSpaceDN w:val="0"/>
        <w:adjustRightInd w:val="0"/>
        <w:spacing w:after="0"/>
        <w:rPr>
          <w:bCs/>
        </w:rPr>
      </w:pPr>
      <w:r>
        <w:rPr>
          <w:bCs/>
        </w:rPr>
        <w:t xml:space="preserve">klasa: </w:t>
      </w:r>
      <w:r>
        <w:rPr>
          <w:bCs/>
        </w:rPr>
        <w:tab/>
      </w:r>
      <w:r>
        <w:rPr>
          <w:bCs/>
        </w:rPr>
        <w:tab/>
      </w:r>
      <w:r>
        <w:rPr>
          <w:bCs/>
        </w:rPr>
        <w:tab/>
        <w:t xml:space="preserve">EA (norma 500MHz) o rozszerzonej charakterystyce do 650 MHz / 10 </w:t>
      </w:r>
      <w:proofErr w:type="spellStart"/>
      <w:r>
        <w:rPr>
          <w:bCs/>
        </w:rPr>
        <w:t>Gb</w:t>
      </w:r>
      <w:proofErr w:type="spellEnd"/>
      <w:r>
        <w:rPr>
          <w:bCs/>
        </w:rPr>
        <w:t>/s</w:t>
      </w:r>
    </w:p>
    <w:p w14:paraId="595887EB" w14:textId="77777777" w:rsidR="00B23E9A" w:rsidRDefault="00DD6414">
      <w:pPr>
        <w:autoSpaceDE w:val="0"/>
        <w:autoSpaceDN w:val="0"/>
        <w:adjustRightInd w:val="0"/>
        <w:spacing w:after="0"/>
        <w:rPr>
          <w:bCs/>
        </w:rPr>
      </w:pPr>
      <w:r>
        <w:rPr>
          <w:bCs/>
        </w:rPr>
        <w:t xml:space="preserve">ekran: </w:t>
      </w:r>
      <w:r>
        <w:rPr>
          <w:bCs/>
        </w:rPr>
        <w:tab/>
      </w:r>
      <w:r>
        <w:rPr>
          <w:bCs/>
        </w:rPr>
        <w:tab/>
      </w:r>
      <w:r>
        <w:rPr>
          <w:bCs/>
        </w:rPr>
        <w:tab/>
        <w:t>nie</w:t>
      </w:r>
    </w:p>
    <w:p w14:paraId="3463237B" w14:textId="77777777" w:rsidR="00B23E9A" w:rsidRDefault="00DD6414">
      <w:pPr>
        <w:autoSpaceDE w:val="0"/>
        <w:autoSpaceDN w:val="0"/>
        <w:adjustRightInd w:val="0"/>
        <w:spacing w:after="0"/>
        <w:rPr>
          <w:bCs/>
        </w:rPr>
      </w:pPr>
      <w:r>
        <w:rPr>
          <w:bCs/>
        </w:rPr>
        <w:t xml:space="preserve">rodzaj: </w:t>
      </w:r>
      <w:r>
        <w:rPr>
          <w:bCs/>
        </w:rPr>
        <w:tab/>
      </w:r>
      <w:r>
        <w:rPr>
          <w:bCs/>
        </w:rPr>
        <w:tab/>
      </w:r>
      <w:r>
        <w:rPr>
          <w:bCs/>
        </w:rPr>
        <w:tab/>
      </w:r>
      <w:proofErr w:type="spellStart"/>
      <w:r>
        <w:rPr>
          <w:bCs/>
        </w:rPr>
        <w:t>beznarzędziowy</w:t>
      </w:r>
      <w:proofErr w:type="spellEnd"/>
      <w:r>
        <w:rPr>
          <w:bCs/>
        </w:rPr>
        <w:t xml:space="preserve"> (z możliwością zarabiania dedykowanym nożem LSA)</w:t>
      </w:r>
    </w:p>
    <w:p w14:paraId="5A54E8BE" w14:textId="77777777" w:rsidR="00B23E9A" w:rsidRDefault="00DD6414">
      <w:pPr>
        <w:autoSpaceDE w:val="0"/>
        <w:autoSpaceDN w:val="0"/>
        <w:adjustRightInd w:val="0"/>
        <w:spacing w:after="0"/>
        <w:rPr>
          <w:bCs/>
        </w:rPr>
      </w:pPr>
      <w:r>
        <w:rPr>
          <w:bCs/>
        </w:rPr>
        <w:t xml:space="preserve">wymiary: </w:t>
      </w:r>
      <w:r>
        <w:rPr>
          <w:bCs/>
        </w:rPr>
        <w:tab/>
      </w:r>
      <w:r>
        <w:rPr>
          <w:bCs/>
        </w:rPr>
        <w:tab/>
        <w:t>28/16/21mm głęb./szer./wys.</w:t>
      </w:r>
    </w:p>
    <w:p w14:paraId="0671B0AC" w14:textId="77777777" w:rsidR="00B23E9A" w:rsidRDefault="00B23E9A">
      <w:pPr>
        <w:autoSpaceDE w:val="0"/>
        <w:autoSpaceDN w:val="0"/>
        <w:adjustRightInd w:val="0"/>
        <w:spacing w:after="0"/>
        <w:rPr>
          <w:bCs/>
        </w:rPr>
      </w:pPr>
    </w:p>
    <w:p w14:paraId="52935C53" w14:textId="77777777" w:rsidR="00B23E9A" w:rsidRDefault="00DD6414">
      <w:pPr>
        <w:autoSpaceDE w:val="0"/>
        <w:autoSpaceDN w:val="0"/>
        <w:adjustRightInd w:val="0"/>
        <w:spacing w:after="0"/>
        <w:rPr>
          <w:bCs/>
        </w:rPr>
      </w:pPr>
      <w:r>
        <w:rPr>
          <w:bCs/>
        </w:rPr>
        <w:t xml:space="preserve">wymienna kolorowa klapka </w:t>
      </w:r>
      <w:proofErr w:type="spellStart"/>
      <w:r>
        <w:rPr>
          <w:bCs/>
        </w:rPr>
        <w:t>przeciwkurzowa</w:t>
      </w:r>
      <w:proofErr w:type="spellEnd"/>
      <w:r>
        <w:rPr>
          <w:bCs/>
        </w:rPr>
        <w:t xml:space="preserve"> z funkcją identyfikacji</w:t>
      </w:r>
    </w:p>
    <w:p w14:paraId="7A49AB93" w14:textId="77777777" w:rsidR="00B23E9A" w:rsidRDefault="00DD6414">
      <w:pPr>
        <w:autoSpaceDE w:val="0"/>
        <w:autoSpaceDN w:val="0"/>
        <w:adjustRightInd w:val="0"/>
        <w:rPr>
          <w:bCs/>
        </w:rPr>
      </w:pPr>
      <w:r>
        <w:rPr>
          <w:bCs/>
        </w:rPr>
        <w:t>wprowadzenie kabla instalacyjnego do modułu w co najmniej 8 pozycjach, poprzez regulowany obrót co 45 stopni</w:t>
      </w:r>
    </w:p>
    <w:p w14:paraId="5A1B3850" w14:textId="77777777" w:rsidR="00817982" w:rsidRDefault="00817982">
      <w:pPr>
        <w:autoSpaceDE w:val="0"/>
        <w:autoSpaceDN w:val="0"/>
        <w:adjustRightInd w:val="0"/>
        <w:rPr>
          <w:bCs/>
        </w:rPr>
      </w:pPr>
    </w:p>
    <w:p w14:paraId="774814EB" w14:textId="77777777" w:rsidR="00B23E9A" w:rsidRDefault="00DD6414">
      <w:pPr>
        <w:rPr>
          <w:u w:val="single"/>
        </w:rPr>
      </w:pPr>
      <w:r>
        <w:rPr>
          <w:u w:val="single"/>
        </w:rPr>
        <w:t>Korpus</w:t>
      </w:r>
    </w:p>
    <w:p w14:paraId="23577894" w14:textId="77777777" w:rsidR="00B23E9A" w:rsidRDefault="00DD6414">
      <w:pPr>
        <w:autoSpaceDE w:val="0"/>
        <w:autoSpaceDN w:val="0"/>
        <w:adjustRightInd w:val="0"/>
        <w:rPr>
          <w:bCs/>
        </w:rPr>
      </w:pPr>
      <w:r>
        <w:rPr>
          <w:bCs/>
        </w:rPr>
        <w:t xml:space="preserve">materiał: </w:t>
      </w:r>
      <w:r>
        <w:rPr>
          <w:bCs/>
        </w:rPr>
        <w:tab/>
      </w:r>
      <w:r>
        <w:rPr>
          <w:bCs/>
        </w:rPr>
        <w:tab/>
      </w:r>
      <w:proofErr w:type="spellStart"/>
      <w:r>
        <w:rPr>
          <w:bCs/>
        </w:rPr>
        <w:t>polikarbon</w:t>
      </w:r>
      <w:proofErr w:type="spellEnd"/>
      <w:r>
        <w:rPr>
          <w:bCs/>
        </w:rPr>
        <w:t xml:space="preserve"> wzmocniony elementami stalowymi, spełniający wymogi UL 94 V-0. Część </w:t>
      </w:r>
      <w:r>
        <w:rPr>
          <w:bCs/>
        </w:rPr>
        <w:tab/>
      </w:r>
      <w:r>
        <w:rPr>
          <w:bCs/>
        </w:rPr>
        <w:tab/>
      </w:r>
      <w:r>
        <w:rPr>
          <w:bCs/>
        </w:rPr>
        <w:tab/>
        <w:t>tylna zbudowana jako niklowany odlew cynkowy</w:t>
      </w:r>
    </w:p>
    <w:p w14:paraId="6DB98D52" w14:textId="77777777" w:rsidR="00B23E9A" w:rsidRDefault="00DD6414">
      <w:pPr>
        <w:rPr>
          <w:u w:val="single"/>
        </w:rPr>
      </w:pPr>
      <w:r>
        <w:rPr>
          <w:u w:val="single"/>
        </w:rPr>
        <w:t>G</w:t>
      </w:r>
      <w:r>
        <w:rPr>
          <w:bCs/>
          <w:u w:val="single"/>
        </w:rPr>
        <w:t>niazdo</w:t>
      </w:r>
    </w:p>
    <w:p w14:paraId="026F6E8A" w14:textId="77777777" w:rsidR="00B23E9A" w:rsidRDefault="00DD6414">
      <w:pPr>
        <w:autoSpaceDE w:val="0"/>
        <w:autoSpaceDN w:val="0"/>
        <w:adjustRightInd w:val="0"/>
        <w:spacing w:after="0"/>
        <w:rPr>
          <w:bCs/>
        </w:rPr>
      </w:pPr>
      <w:r>
        <w:rPr>
          <w:bCs/>
        </w:rPr>
        <w:t>trwałość:</w:t>
      </w:r>
      <w:r>
        <w:rPr>
          <w:bCs/>
        </w:rPr>
        <w:tab/>
      </w:r>
      <w:r>
        <w:rPr>
          <w:bCs/>
        </w:rPr>
        <w:tab/>
        <w:t>&gt; 750 cykli</w:t>
      </w:r>
    </w:p>
    <w:p w14:paraId="07F05F68" w14:textId="77777777" w:rsidR="00B23E9A" w:rsidRDefault="00DD6414">
      <w:pPr>
        <w:autoSpaceDE w:val="0"/>
        <w:autoSpaceDN w:val="0"/>
        <w:adjustRightInd w:val="0"/>
        <w:spacing w:after="0"/>
        <w:rPr>
          <w:bCs/>
        </w:rPr>
      </w:pPr>
      <w:r>
        <w:rPr>
          <w:bCs/>
        </w:rPr>
        <w:t xml:space="preserve">materiał styków: </w:t>
      </w:r>
      <w:r>
        <w:rPr>
          <w:bCs/>
        </w:rPr>
        <w:tab/>
      </w:r>
      <w:r>
        <w:rPr>
          <w:bCs/>
        </w:rPr>
        <w:tab/>
        <w:t>fosforobrąz</w:t>
      </w:r>
    </w:p>
    <w:p w14:paraId="2B88BFE6" w14:textId="77777777" w:rsidR="00B23E9A" w:rsidRDefault="00DD6414">
      <w:pPr>
        <w:autoSpaceDE w:val="0"/>
        <w:autoSpaceDN w:val="0"/>
        <w:adjustRightInd w:val="0"/>
        <w:spacing w:after="0"/>
        <w:rPr>
          <w:bCs/>
        </w:rPr>
      </w:pPr>
      <w:r>
        <w:rPr>
          <w:bCs/>
        </w:rPr>
        <w:t xml:space="preserve">powłoka styków: </w:t>
      </w:r>
      <w:r>
        <w:rPr>
          <w:bCs/>
        </w:rPr>
        <w:tab/>
      </w:r>
      <w:r>
        <w:rPr>
          <w:bCs/>
        </w:rPr>
        <w:tab/>
        <w:t xml:space="preserve">50μcalowa warstwa złota na 40 </w:t>
      </w:r>
      <w:proofErr w:type="spellStart"/>
      <w:r>
        <w:rPr>
          <w:bCs/>
        </w:rPr>
        <w:t>μcalowej</w:t>
      </w:r>
      <w:proofErr w:type="spellEnd"/>
      <w:r>
        <w:rPr>
          <w:bCs/>
        </w:rPr>
        <w:t xml:space="preserve"> warstwie niklu</w:t>
      </w:r>
    </w:p>
    <w:p w14:paraId="38369DFB" w14:textId="77777777" w:rsidR="00B23E9A" w:rsidRDefault="00DD6414">
      <w:pPr>
        <w:autoSpaceDE w:val="0"/>
        <w:autoSpaceDN w:val="0"/>
        <w:adjustRightInd w:val="0"/>
        <w:spacing w:after="0"/>
        <w:rPr>
          <w:bCs/>
        </w:rPr>
      </w:pPr>
      <w:r>
        <w:rPr>
          <w:bCs/>
        </w:rPr>
        <w:t xml:space="preserve">siła docisku styków: </w:t>
      </w:r>
      <w:r>
        <w:rPr>
          <w:bCs/>
        </w:rPr>
        <w:tab/>
        <w:t>100 g na styk</w:t>
      </w:r>
    </w:p>
    <w:p w14:paraId="2257830F" w14:textId="77777777" w:rsidR="00B23E9A" w:rsidRDefault="00DD6414">
      <w:pPr>
        <w:autoSpaceDE w:val="0"/>
        <w:autoSpaceDN w:val="0"/>
        <w:adjustRightInd w:val="0"/>
        <w:rPr>
          <w:bCs/>
        </w:rPr>
      </w:pPr>
      <w:r>
        <w:rPr>
          <w:bCs/>
        </w:rPr>
        <w:t xml:space="preserve">siła rozłączania: </w:t>
      </w:r>
      <w:r>
        <w:rPr>
          <w:bCs/>
        </w:rPr>
        <w:tab/>
      </w:r>
      <w:r>
        <w:rPr>
          <w:bCs/>
        </w:rPr>
        <w:tab/>
        <w:t>50N przez 60s</w:t>
      </w:r>
    </w:p>
    <w:p w14:paraId="124BA294" w14:textId="77777777" w:rsidR="00B23E9A" w:rsidRDefault="00DD6414">
      <w:pPr>
        <w:autoSpaceDE w:val="0"/>
        <w:autoSpaceDN w:val="0"/>
        <w:adjustRightInd w:val="0"/>
        <w:rPr>
          <w:bCs/>
          <w:u w:val="single"/>
        </w:rPr>
      </w:pPr>
      <w:r>
        <w:rPr>
          <w:bCs/>
          <w:u w:val="single"/>
        </w:rPr>
        <w:t>Złącze szczelinowe</w:t>
      </w:r>
    </w:p>
    <w:p w14:paraId="7AA8D038" w14:textId="77777777" w:rsidR="00B23E9A" w:rsidRDefault="00DD6414">
      <w:pPr>
        <w:autoSpaceDE w:val="0"/>
        <w:autoSpaceDN w:val="0"/>
        <w:adjustRightInd w:val="0"/>
        <w:spacing w:after="0"/>
        <w:rPr>
          <w:bCs/>
        </w:rPr>
      </w:pPr>
      <w:r>
        <w:rPr>
          <w:bCs/>
        </w:rPr>
        <w:t xml:space="preserve">sekwencja: </w:t>
      </w:r>
      <w:r>
        <w:rPr>
          <w:bCs/>
        </w:rPr>
        <w:tab/>
      </w:r>
      <w:r>
        <w:rPr>
          <w:bCs/>
        </w:rPr>
        <w:tab/>
        <w:t>568A/B</w:t>
      </w:r>
    </w:p>
    <w:p w14:paraId="3948E6FC" w14:textId="77777777" w:rsidR="00B23E9A" w:rsidRDefault="00DD6414">
      <w:pPr>
        <w:autoSpaceDE w:val="0"/>
        <w:autoSpaceDN w:val="0"/>
        <w:adjustRightInd w:val="0"/>
        <w:spacing w:after="0"/>
        <w:rPr>
          <w:bCs/>
        </w:rPr>
      </w:pPr>
      <w:r>
        <w:rPr>
          <w:bCs/>
        </w:rPr>
        <w:t xml:space="preserve">materiał noży: </w:t>
      </w:r>
      <w:r>
        <w:rPr>
          <w:bCs/>
        </w:rPr>
        <w:tab/>
      </w:r>
      <w:r>
        <w:rPr>
          <w:bCs/>
        </w:rPr>
        <w:tab/>
        <w:t>fosforobrąz ze 100μcalowa warstwą cyny</w:t>
      </w:r>
    </w:p>
    <w:p w14:paraId="3CD22817" w14:textId="77777777" w:rsidR="00B23E9A" w:rsidRDefault="00DD6414">
      <w:pPr>
        <w:autoSpaceDE w:val="0"/>
        <w:autoSpaceDN w:val="0"/>
        <w:adjustRightInd w:val="0"/>
        <w:spacing w:after="0"/>
        <w:rPr>
          <w:bCs/>
        </w:rPr>
      </w:pPr>
      <w:r>
        <w:rPr>
          <w:bCs/>
        </w:rPr>
        <w:t xml:space="preserve">przyjmuje przewody: </w:t>
      </w:r>
      <w:r>
        <w:rPr>
          <w:bCs/>
        </w:rPr>
        <w:tab/>
        <w:t>22-24AWG</w:t>
      </w:r>
    </w:p>
    <w:p w14:paraId="6558CC53" w14:textId="77777777" w:rsidR="00B23E9A" w:rsidRDefault="00DD6414">
      <w:pPr>
        <w:autoSpaceDE w:val="0"/>
        <w:autoSpaceDN w:val="0"/>
        <w:adjustRightInd w:val="0"/>
        <w:rPr>
          <w:bCs/>
        </w:rPr>
      </w:pPr>
      <w:r>
        <w:rPr>
          <w:bCs/>
        </w:rPr>
        <w:t xml:space="preserve">korpus: </w:t>
      </w:r>
      <w:r>
        <w:rPr>
          <w:bCs/>
        </w:rPr>
        <w:tab/>
      </w:r>
      <w:r>
        <w:rPr>
          <w:bCs/>
        </w:rPr>
        <w:tab/>
      </w:r>
      <w:r>
        <w:rPr>
          <w:bCs/>
        </w:rPr>
        <w:tab/>
        <w:t>plastik odporny na ogień, zgodny z UL 94 V-0</w:t>
      </w:r>
    </w:p>
    <w:p w14:paraId="1AA3816B" w14:textId="77777777" w:rsidR="00B23E9A" w:rsidRDefault="00DD6414">
      <w:pPr>
        <w:autoSpaceDE w:val="0"/>
        <w:autoSpaceDN w:val="0"/>
        <w:adjustRightInd w:val="0"/>
        <w:rPr>
          <w:bCs/>
          <w:u w:val="single"/>
        </w:rPr>
      </w:pPr>
      <w:r>
        <w:rPr>
          <w:bCs/>
          <w:u w:val="single"/>
        </w:rPr>
        <w:t>Płytka PCB</w:t>
      </w:r>
    </w:p>
    <w:p w14:paraId="0DA8A39E" w14:textId="77777777" w:rsidR="00B23E9A" w:rsidRDefault="00DD6414">
      <w:pPr>
        <w:autoSpaceDE w:val="0"/>
        <w:autoSpaceDN w:val="0"/>
        <w:adjustRightInd w:val="0"/>
        <w:rPr>
          <w:bCs/>
        </w:rPr>
      </w:pPr>
      <w:r>
        <w:rPr>
          <w:bCs/>
        </w:rPr>
        <w:t xml:space="preserve">materiał: </w:t>
      </w:r>
      <w:r>
        <w:rPr>
          <w:bCs/>
        </w:rPr>
        <w:tab/>
      </w:r>
      <w:r>
        <w:rPr>
          <w:bCs/>
        </w:rPr>
        <w:tab/>
        <w:t>laminat FR4 o grubości 1,6 mm</w:t>
      </w:r>
    </w:p>
    <w:p w14:paraId="19998B4A" w14:textId="77777777" w:rsidR="00B23E9A" w:rsidRDefault="00DD6414">
      <w:pPr>
        <w:autoSpaceDE w:val="0"/>
        <w:autoSpaceDN w:val="0"/>
        <w:adjustRightInd w:val="0"/>
        <w:rPr>
          <w:bCs/>
          <w:u w:val="single"/>
        </w:rPr>
      </w:pPr>
      <w:r>
        <w:rPr>
          <w:bCs/>
          <w:u w:val="single"/>
        </w:rPr>
        <w:t>Parametry elektryczne</w:t>
      </w:r>
    </w:p>
    <w:p w14:paraId="328153C6" w14:textId="77777777" w:rsidR="00B23E9A" w:rsidRDefault="00DD6414">
      <w:pPr>
        <w:autoSpaceDE w:val="0"/>
        <w:autoSpaceDN w:val="0"/>
        <w:adjustRightInd w:val="0"/>
        <w:spacing w:after="0"/>
        <w:rPr>
          <w:bCs/>
        </w:rPr>
      </w:pPr>
      <w:r>
        <w:rPr>
          <w:bCs/>
        </w:rPr>
        <w:t xml:space="preserve">maks. wartość prądu: </w:t>
      </w:r>
      <w:r>
        <w:rPr>
          <w:bCs/>
        </w:rPr>
        <w:tab/>
        <w:t>1,5 A</w:t>
      </w:r>
    </w:p>
    <w:p w14:paraId="2677AE1F" w14:textId="77777777" w:rsidR="00B23E9A" w:rsidRDefault="00DD6414">
      <w:pPr>
        <w:autoSpaceDE w:val="0"/>
        <w:autoSpaceDN w:val="0"/>
        <w:adjustRightInd w:val="0"/>
        <w:spacing w:after="0"/>
        <w:rPr>
          <w:bCs/>
        </w:rPr>
      </w:pPr>
      <w:r>
        <w:rPr>
          <w:bCs/>
        </w:rPr>
        <w:t xml:space="preserve">rezystancja izolacji: </w:t>
      </w:r>
      <w:r>
        <w:rPr>
          <w:bCs/>
        </w:rPr>
        <w:tab/>
        <w:t xml:space="preserve">500 MΩ @ 100 </w:t>
      </w:r>
      <w:proofErr w:type="spellStart"/>
      <w:r>
        <w:rPr>
          <w:bCs/>
        </w:rPr>
        <w:t>Vdc</w:t>
      </w:r>
      <w:proofErr w:type="spellEnd"/>
    </w:p>
    <w:p w14:paraId="585F90E9" w14:textId="77777777" w:rsidR="00B23E9A" w:rsidRDefault="00DD6414">
      <w:pPr>
        <w:autoSpaceDE w:val="0"/>
        <w:autoSpaceDN w:val="0"/>
        <w:adjustRightInd w:val="0"/>
        <w:spacing w:after="0"/>
        <w:rPr>
          <w:bCs/>
        </w:rPr>
      </w:pPr>
      <w:r>
        <w:rPr>
          <w:bCs/>
        </w:rPr>
        <w:t xml:space="preserve">odporność napięciowa: </w:t>
      </w:r>
      <w:r>
        <w:rPr>
          <w:bCs/>
        </w:rPr>
        <w:tab/>
        <w:t xml:space="preserve">1000 </w:t>
      </w:r>
      <w:proofErr w:type="spellStart"/>
      <w:r>
        <w:rPr>
          <w:bCs/>
        </w:rPr>
        <w:t>Vac</w:t>
      </w:r>
      <w:proofErr w:type="spellEnd"/>
      <w:r>
        <w:rPr>
          <w:bCs/>
        </w:rPr>
        <w:t xml:space="preserve"> RMS @60Hz przez 60s</w:t>
      </w:r>
    </w:p>
    <w:p w14:paraId="65471694" w14:textId="77777777" w:rsidR="00B23E9A" w:rsidRDefault="00DD6414">
      <w:pPr>
        <w:autoSpaceDE w:val="0"/>
        <w:autoSpaceDN w:val="0"/>
        <w:adjustRightInd w:val="0"/>
        <w:spacing w:after="0"/>
        <w:rPr>
          <w:bCs/>
        </w:rPr>
      </w:pPr>
      <w:r>
        <w:rPr>
          <w:bCs/>
        </w:rPr>
        <w:t xml:space="preserve">rezystancja styków: </w:t>
      </w:r>
      <w:r>
        <w:rPr>
          <w:bCs/>
        </w:rPr>
        <w:tab/>
        <w:t xml:space="preserve">20 </w:t>
      </w:r>
      <w:proofErr w:type="spellStart"/>
      <w:r>
        <w:rPr>
          <w:bCs/>
        </w:rPr>
        <w:t>mΩ</w:t>
      </w:r>
      <w:proofErr w:type="spellEnd"/>
    </w:p>
    <w:p w14:paraId="733A2718" w14:textId="77777777" w:rsidR="00B23E9A" w:rsidRDefault="00DD6414">
      <w:pPr>
        <w:autoSpaceDE w:val="0"/>
        <w:autoSpaceDN w:val="0"/>
        <w:adjustRightInd w:val="0"/>
        <w:rPr>
          <w:bCs/>
        </w:rPr>
      </w:pPr>
      <w:r>
        <w:rPr>
          <w:bCs/>
        </w:rPr>
        <w:t xml:space="preserve">rezystancja noży IDC: </w:t>
      </w:r>
      <w:r>
        <w:rPr>
          <w:bCs/>
        </w:rPr>
        <w:tab/>
        <w:t xml:space="preserve">2,5 </w:t>
      </w:r>
      <w:proofErr w:type="spellStart"/>
      <w:r>
        <w:rPr>
          <w:bCs/>
        </w:rPr>
        <w:t>mΩ</w:t>
      </w:r>
      <w:proofErr w:type="spellEnd"/>
    </w:p>
    <w:p w14:paraId="18FAC32D" w14:textId="77777777" w:rsidR="00B23E9A" w:rsidRDefault="00DD6414">
      <w:pPr>
        <w:autoSpaceDE w:val="0"/>
        <w:autoSpaceDN w:val="0"/>
        <w:adjustRightInd w:val="0"/>
        <w:rPr>
          <w:bCs/>
          <w:u w:val="single"/>
        </w:rPr>
      </w:pPr>
      <w:r>
        <w:rPr>
          <w:bCs/>
          <w:u w:val="single"/>
        </w:rPr>
        <w:t xml:space="preserve">Zasilanie </w:t>
      </w:r>
      <w:proofErr w:type="spellStart"/>
      <w:r>
        <w:rPr>
          <w:bCs/>
          <w:u w:val="single"/>
        </w:rPr>
        <w:t>PoE</w:t>
      </w:r>
      <w:proofErr w:type="spellEnd"/>
    </w:p>
    <w:p w14:paraId="671E47C6" w14:textId="77777777" w:rsidR="00B23E9A" w:rsidRDefault="00DD6414">
      <w:pPr>
        <w:autoSpaceDE w:val="0"/>
        <w:autoSpaceDN w:val="0"/>
        <w:adjustRightInd w:val="0"/>
        <w:spacing w:after="0"/>
        <w:rPr>
          <w:bCs/>
        </w:rPr>
      </w:pPr>
      <w:r>
        <w:rPr>
          <w:bCs/>
        </w:rPr>
        <w:t xml:space="preserve">rodzaj: </w:t>
      </w:r>
      <w:r>
        <w:rPr>
          <w:bCs/>
        </w:rPr>
        <w:tab/>
      </w:r>
      <w:r>
        <w:rPr>
          <w:bCs/>
        </w:rPr>
        <w:tab/>
      </w:r>
      <w:r>
        <w:rPr>
          <w:bCs/>
        </w:rPr>
        <w:tab/>
      </w:r>
      <w:proofErr w:type="spellStart"/>
      <w:r>
        <w:rPr>
          <w:bCs/>
        </w:rPr>
        <w:t>PoE</w:t>
      </w:r>
      <w:proofErr w:type="spellEnd"/>
      <w:r>
        <w:rPr>
          <w:bCs/>
        </w:rPr>
        <w:t xml:space="preserve">+ / 802.3 </w:t>
      </w:r>
      <w:proofErr w:type="spellStart"/>
      <w:r>
        <w:rPr>
          <w:bCs/>
        </w:rPr>
        <w:t>at</w:t>
      </w:r>
      <w:proofErr w:type="spellEnd"/>
      <w:r>
        <w:rPr>
          <w:bCs/>
        </w:rPr>
        <w:t xml:space="preserve"> typ 2</w:t>
      </w:r>
    </w:p>
    <w:p w14:paraId="0FB45A23" w14:textId="77777777" w:rsidR="00B23E9A" w:rsidRDefault="00B23E9A">
      <w:pPr>
        <w:autoSpaceDE w:val="0"/>
        <w:autoSpaceDN w:val="0"/>
        <w:adjustRightInd w:val="0"/>
        <w:spacing w:after="0"/>
        <w:rPr>
          <w:bCs/>
        </w:rPr>
      </w:pPr>
    </w:p>
    <w:p w14:paraId="14F2B713" w14:textId="77777777" w:rsidR="00B23E9A" w:rsidRDefault="00B23E9A">
      <w:pPr>
        <w:autoSpaceDE w:val="0"/>
        <w:autoSpaceDN w:val="0"/>
        <w:adjustRightInd w:val="0"/>
        <w:spacing w:after="0"/>
        <w:rPr>
          <w:bCs/>
        </w:rPr>
      </w:pPr>
    </w:p>
    <w:p w14:paraId="23483D3F" w14:textId="77777777" w:rsidR="00272447" w:rsidRDefault="00272447">
      <w:pPr>
        <w:autoSpaceDE w:val="0"/>
        <w:autoSpaceDN w:val="0"/>
        <w:adjustRightInd w:val="0"/>
        <w:spacing w:after="0"/>
        <w:rPr>
          <w:bCs/>
        </w:rPr>
      </w:pPr>
    </w:p>
    <w:p w14:paraId="25626DA9" w14:textId="77777777" w:rsidR="00272447" w:rsidRDefault="00272447">
      <w:pPr>
        <w:autoSpaceDE w:val="0"/>
        <w:autoSpaceDN w:val="0"/>
        <w:adjustRightInd w:val="0"/>
        <w:spacing w:after="0"/>
        <w:rPr>
          <w:bCs/>
        </w:rPr>
      </w:pPr>
    </w:p>
    <w:p w14:paraId="3E661CE2" w14:textId="77777777" w:rsidR="00B23E9A" w:rsidRDefault="00DD6414">
      <w:pPr>
        <w:rPr>
          <w:b/>
        </w:rPr>
      </w:pPr>
      <w:r>
        <w:rPr>
          <w:b/>
        </w:rPr>
        <w:t>Okablowanie pionowe światłowodowe</w:t>
      </w:r>
    </w:p>
    <w:p w14:paraId="6E6EE0CB" w14:textId="6B74CE2E" w:rsidR="00B23E9A" w:rsidRDefault="00DD6414">
      <w:pPr>
        <w:autoSpaceDE w:val="0"/>
        <w:autoSpaceDN w:val="0"/>
        <w:adjustRightInd w:val="0"/>
        <w:spacing w:after="0"/>
        <w:rPr>
          <w:bCs/>
        </w:rPr>
      </w:pPr>
      <w:r>
        <w:rPr>
          <w:bCs/>
        </w:rPr>
        <w:t>Rolą okablowania pionowego jest zapewnienie połączeń pomiędzy głównym a pośrednim punktem dystrybucyjnym.</w:t>
      </w:r>
      <w:r w:rsidR="00143634">
        <w:rPr>
          <w:bCs/>
        </w:rPr>
        <w:t xml:space="preserve"> Z szaf: LPD_D115, LPD_E112, LPD_E113, LPD_F212 należy wykonać połączenie światłowodowe do istniejącej szafy GPD zlokalizowanej w serwerowni D115. Okablowanie należy wykonać w układzie gwiazdowym, z każdej szafy LPD należy doprowadzić osobny kabel światłowodowy. W istniejącej szafie GPD należy zainstalować przełącznicę światłowodową, na której należy zakończyć kable światłowodowe z projektowanych szaf LPD</w:t>
      </w:r>
      <w:r w:rsidR="00BA6593">
        <w:rPr>
          <w:bCs/>
        </w:rPr>
        <w:t xml:space="preserve"> oraz </w:t>
      </w:r>
      <w:proofErr w:type="spellStart"/>
      <w:r w:rsidR="00BA6593">
        <w:rPr>
          <w:bCs/>
        </w:rPr>
        <w:t>switch</w:t>
      </w:r>
      <w:proofErr w:type="spellEnd"/>
      <w:r w:rsidR="00BA6593">
        <w:rPr>
          <w:bCs/>
        </w:rPr>
        <w:t xml:space="preserve"> światłowodowy</w:t>
      </w:r>
      <w:r w:rsidR="00143634">
        <w:rPr>
          <w:bCs/>
        </w:rPr>
        <w:t xml:space="preserve">.  </w:t>
      </w:r>
      <w:r>
        <w:rPr>
          <w:bCs/>
        </w:rPr>
        <w:t xml:space="preserve"> W połączeniach szkieletowych należy zastosować kable światłowodowe uniwersalne OS2 12 i 24 włóknowe spełniające poniższe wymagania:</w:t>
      </w:r>
    </w:p>
    <w:p w14:paraId="2EB2ABA8" w14:textId="77777777" w:rsidR="00B23E9A" w:rsidRDefault="00B23E9A">
      <w:pPr>
        <w:autoSpaceDE w:val="0"/>
        <w:autoSpaceDN w:val="0"/>
        <w:adjustRightInd w:val="0"/>
        <w:spacing w:after="0"/>
        <w:rPr>
          <w:bCs/>
        </w:rPr>
      </w:pPr>
    </w:p>
    <w:p w14:paraId="177012B1" w14:textId="77777777" w:rsidR="00B23E9A" w:rsidRDefault="00DD6414">
      <w:pPr>
        <w:rPr>
          <w:u w:val="single"/>
        </w:rPr>
      </w:pPr>
      <w:r>
        <w:rPr>
          <w:u w:val="single"/>
        </w:rPr>
        <w:t>Właściwości fizyczne kabla OS2</w:t>
      </w:r>
    </w:p>
    <w:p w14:paraId="4189CECB" w14:textId="77777777" w:rsidR="00B23E9A" w:rsidRDefault="00DD6414">
      <w:pPr>
        <w:spacing w:after="0"/>
        <w:ind w:left="4248" w:hanging="4248"/>
        <w:rPr>
          <w:rFonts w:eastAsia="Times New Roman" w:cs="Arial"/>
          <w:lang w:eastAsia="pl-PL"/>
        </w:rPr>
      </w:pPr>
      <w:r>
        <w:rPr>
          <w:rFonts w:eastAsia="Times New Roman" w:cs="Arial"/>
          <w:lang w:eastAsia="pl-PL"/>
        </w:rPr>
        <w:t>Średnica zewnętrzna</w:t>
      </w:r>
      <w:r>
        <w:rPr>
          <w:rFonts w:eastAsia="Times New Roman" w:cs="Arial"/>
          <w:lang w:eastAsia="pl-PL"/>
        </w:rPr>
        <w:tab/>
        <w:t>6,1 mm* (tolerancja średnicy zewnętrznej kabla +/- 5%)</w:t>
      </w:r>
    </w:p>
    <w:p w14:paraId="5ECF07F4" w14:textId="77777777" w:rsidR="00B23E9A" w:rsidRDefault="00DD6414">
      <w:pPr>
        <w:spacing w:after="0"/>
        <w:rPr>
          <w:rFonts w:eastAsia="Times New Roman" w:cs="Arial"/>
          <w:lang w:eastAsia="pl-PL"/>
        </w:rPr>
      </w:pPr>
      <w:r>
        <w:rPr>
          <w:rFonts w:eastAsia="Times New Roman" w:cs="Arial"/>
          <w:lang w:eastAsia="pl-PL"/>
        </w:rPr>
        <w:t>Waga</w:t>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t>12 włókien: 48 kg; 24 włókien: 55 kg</w:t>
      </w:r>
    </w:p>
    <w:p w14:paraId="4770FD0C" w14:textId="77777777" w:rsidR="00B23E9A" w:rsidRDefault="00DD6414">
      <w:pPr>
        <w:spacing w:after="0"/>
        <w:rPr>
          <w:rFonts w:eastAsia="Times New Roman" w:cs="Arial"/>
          <w:lang w:eastAsia="pl-PL"/>
        </w:rPr>
      </w:pPr>
      <w:r>
        <w:rPr>
          <w:rFonts w:eastAsia="Times New Roman" w:cs="Arial"/>
          <w:lang w:eastAsia="pl-PL"/>
        </w:rPr>
        <w:t>Maks. siła ciągnienia (statyczna)</w:t>
      </w:r>
      <w:r>
        <w:rPr>
          <w:rFonts w:eastAsia="Times New Roman" w:cs="Arial"/>
          <w:lang w:eastAsia="pl-PL"/>
        </w:rPr>
        <w:tab/>
      </w:r>
      <w:r>
        <w:rPr>
          <w:rFonts w:eastAsia="Times New Roman" w:cs="Arial"/>
          <w:lang w:eastAsia="pl-PL"/>
        </w:rPr>
        <w:tab/>
      </w:r>
      <w:r>
        <w:rPr>
          <w:rFonts w:eastAsia="Times New Roman" w:cs="Arial"/>
          <w:lang w:eastAsia="pl-PL"/>
        </w:rPr>
        <w:tab/>
        <w:t>1000 N</w:t>
      </w:r>
    </w:p>
    <w:p w14:paraId="54A8944B" w14:textId="77777777" w:rsidR="00B23E9A" w:rsidRDefault="00DD6414">
      <w:pPr>
        <w:spacing w:after="0"/>
        <w:rPr>
          <w:rFonts w:eastAsia="Times New Roman" w:cs="Arial"/>
          <w:lang w:eastAsia="pl-PL"/>
        </w:rPr>
      </w:pPr>
      <w:r>
        <w:rPr>
          <w:rFonts w:eastAsia="Times New Roman" w:cs="Arial"/>
          <w:lang w:eastAsia="pl-PL"/>
        </w:rPr>
        <w:t>Rodzaj włókna</w:t>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t>G.657.A2</w:t>
      </w:r>
    </w:p>
    <w:p w14:paraId="624DE067" w14:textId="77777777" w:rsidR="00B23E9A" w:rsidRDefault="00DD6414">
      <w:pPr>
        <w:spacing w:after="0"/>
        <w:rPr>
          <w:rFonts w:eastAsia="Times New Roman" w:cs="Arial"/>
          <w:lang w:eastAsia="pl-PL"/>
        </w:rPr>
      </w:pPr>
      <w:r>
        <w:rPr>
          <w:rFonts w:eastAsia="Times New Roman" w:cs="Arial"/>
          <w:lang w:eastAsia="pl-PL"/>
        </w:rPr>
        <w:t>Maks. siła ciągnienia (dynamiczna)</w:t>
      </w:r>
      <w:r>
        <w:rPr>
          <w:rFonts w:eastAsia="Times New Roman" w:cs="Arial"/>
          <w:lang w:eastAsia="pl-PL"/>
        </w:rPr>
        <w:tab/>
      </w:r>
      <w:r>
        <w:rPr>
          <w:rFonts w:eastAsia="Times New Roman" w:cs="Arial"/>
          <w:lang w:eastAsia="pl-PL"/>
        </w:rPr>
        <w:tab/>
      </w:r>
      <w:r>
        <w:rPr>
          <w:rFonts w:eastAsia="Times New Roman" w:cs="Arial"/>
          <w:lang w:eastAsia="pl-PL"/>
        </w:rPr>
        <w:tab/>
        <w:t>2000 N</w:t>
      </w:r>
    </w:p>
    <w:p w14:paraId="60A6C37B" w14:textId="77777777" w:rsidR="00B23E9A" w:rsidRDefault="00DD6414">
      <w:pPr>
        <w:spacing w:after="0"/>
        <w:rPr>
          <w:rFonts w:eastAsia="Times New Roman" w:cs="Arial"/>
          <w:lang w:eastAsia="pl-PL"/>
        </w:rPr>
      </w:pPr>
      <w:r>
        <w:rPr>
          <w:rFonts w:eastAsia="Times New Roman" w:cs="Arial"/>
          <w:lang w:eastAsia="pl-PL"/>
        </w:rPr>
        <w:t>Odporność na zgniatanie (max.)</w:t>
      </w:r>
      <w:r>
        <w:rPr>
          <w:rFonts w:eastAsia="Times New Roman" w:cs="Arial"/>
          <w:lang w:eastAsia="pl-PL"/>
        </w:rPr>
        <w:tab/>
      </w:r>
      <w:r>
        <w:rPr>
          <w:rFonts w:eastAsia="Times New Roman" w:cs="Arial"/>
          <w:lang w:eastAsia="pl-PL"/>
        </w:rPr>
        <w:tab/>
      </w:r>
      <w:r>
        <w:rPr>
          <w:rFonts w:eastAsia="Times New Roman" w:cs="Arial"/>
          <w:lang w:eastAsia="pl-PL"/>
        </w:rPr>
        <w:tab/>
        <w:t>200 N/cm</w:t>
      </w:r>
    </w:p>
    <w:p w14:paraId="78A62D62" w14:textId="77777777" w:rsidR="00B23E9A" w:rsidRDefault="00DD6414">
      <w:pPr>
        <w:spacing w:after="0"/>
        <w:rPr>
          <w:rFonts w:eastAsia="Times New Roman" w:cs="Arial"/>
          <w:lang w:eastAsia="pl-PL"/>
        </w:rPr>
      </w:pPr>
      <w:r>
        <w:rPr>
          <w:rFonts w:eastAsia="Times New Roman" w:cs="Arial"/>
          <w:lang w:eastAsia="pl-PL"/>
        </w:rPr>
        <w:t>Min. promień zgięcia podczas instalacji</w:t>
      </w:r>
      <w:r>
        <w:rPr>
          <w:rFonts w:eastAsia="Times New Roman" w:cs="Arial"/>
          <w:lang w:eastAsia="pl-PL"/>
        </w:rPr>
        <w:tab/>
      </w:r>
      <w:r>
        <w:rPr>
          <w:rFonts w:eastAsia="Times New Roman" w:cs="Arial"/>
          <w:lang w:eastAsia="pl-PL"/>
        </w:rPr>
        <w:tab/>
        <w:t>R = 50 mm</w:t>
      </w:r>
    </w:p>
    <w:p w14:paraId="1A27F16E" w14:textId="77777777" w:rsidR="00B23E9A" w:rsidRDefault="00DD6414">
      <w:pPr>
        <w:spacing w:after="0"/>
        <w:ind w:left="4248" w:hanging="4248"/>
        <w:rPr>
          <w:rFonts w:eastAsia="Times New Roman" w:cs="Arial"/>
          <w:lang w:eastAsia="pl-PL"/>
        </w:rPr>
      </w:pPr>
      <w:r>
        <w:rPr>
          <w:rFonts w:eastAsia="Times New Roman" w:cs="Arial"/>
          <w:lang w:eastAsia="pl-PL"/>
        </w:rPr>
        <w:t>Odporność na wodę</w:t>
      </w:r>
      <w:r>
        <w:rPr>
          <w:rFonts w:eastAsia="Times New Roman" w:cs="Arial"/>
          <w:lang w:eastAsia="pl-PL"/>
        </w:rPr>
        <w:tab/>
        <w:t>odporny na wzdłużną penetrację wody poprzez zastosowanie pęczniejącego materiału</w:t>
      </w:r>
    </w:p>
    <w:p w14:paraId="0965C0F0" w14:textId="77777777" w:rsidR="00B23E9A" w:rsidRDefault="00DD6414">
      <w:pPr>
        <w:spacing w:after="0"/>
        <w:rPr>
          <w:rFonts w:eastAsia="Times New Roman" w:cs="Arial"/>
          <w:lang w:eastAsia="pl-PL"/>
        </w:rPr>
      </w:pPr>
      <w:proofErr w:type="spellStart"/>
      <w:r>
        <w:rPr>
          <w:rFonts w:eastAsia="Times New Roman" w:cs="Arial"/>
          <w:lang w:eastAsia="pl-PL"/>
        </w:rPr>
        <w:t>Euroklasa</w:t>
      </w:r>
      <w:proofErr w:type="spellEnd"/>
      <w:r>
        <w:rPr>
          <w:rFonts w:eastAsia="Times New Roman" w:cs="Arial"/>
          <w:lang w:eastAsia="pl-PL"/>
        </w:rPr>
        <w:t xml:space="preserve"> odporności ogniowej CPR</w:t>
      </w:r>
      <w:r>
        <w:rPr>
          <w:rFonts w:eastAsia="Times New Roman" w:cs="Arial"/>
          <w:lang w:eastAsia="pl-PL"/>
        </w:rPr>
        <w:tab/>
      </w:r>
      <w:r>
        <w:rPr>
          <w:rFonts w:eastAsia="Times New Roman" w:cs="Arial"/>
          <w:lang w:eastAsia="pl-PL"/>
        </w:rPr>
        <w:tab/>
        <w:t>B2ca s1a, d0, a1</w:t>
      </w:r>
    </w:p>
    <w:p w14:paraId="1FA75E9A" w14:textId="77777777" w:rsidR="00B23E9A" w:rsidRDefault="00B23E9A">
      <w:pPr>
        <w:spacing w:after="0"/>
        <w:rPr>
          <w:rFonts w:eastAsia="Times New Roman" w:cs="Arial"/>
          <w:b/>
          <w:bCs/>
          <w:lang w:eastAsia="pl-PL"/>
        </w:rPr>
      </w:pPr>
    </w:p>
    <w:p w14:paraId="72E50240" w14:textId="77777777" w:rsidR="00B23E9A" w:rsidRDefault="00DD6414">
      <w:pPr>
        <w:rPr>
          <w:u w:val="single"/>
        </w:rPr>
      </w:pPr>
      <w:r>
        <w:rPr>
          <w:u w:val="single"/>
        </w:rPr>
        <w:t>Budowa</w:t>
      </w:r>
    </w:p>
    <w:p w14:paraId="569435F4" w14:textId="77777777" w:rsidR="00B23E9A" w:rsidRDefault="00DD6414">
      <w:pPr>
        <w:spacing w:after="0"/>
        <w:rPr>
          <w:rFonts w:eastAsia="Times New Roman" w:cs="Arial"/>
          <w:lang w:eastAsia="pl-PL"/>
        </w:rPr>
      </w:pPr>
      <w:r>
        <w:rPr>
          <w:rFonts w:eastAsia="Times New Roman" w:cs="Arial"/>
          <w:lang w:eastAsia="pl-PL"/>
        </w:rPr>
        <w:t>Elementy wytrzymałościowe</w:t>
      </w:r>
      <w:r>
        <w:rPr>
          <w:rFonts w:eastAsia="Times New Roman" w:cs="Arial"/>
          <w:lang w:eastAsia="pl-PL"/>
        </w:rPr>
        <w:tab/>
      </w:r>
      <w:r>
        <w:rPr>
          <w:rFonts w:eastAsia="Times New Roman" w:cs="Arial"/>
          <w:lang w:eastAsia="pl-PL"/>
        </w:rPr>
        <w:tab/>
      </w:r>
      <w:r>
        <w:rPr>
          <w:rFonts w:eastAsia="Times New Roman" w:cs="Arial"/>
          <w:lang w:eastAsia="pl-PL"/>
        </w:rPr>
        <w:tab/>
        <w:t>otulina z włókien szklanych</w:t>
      </w:r>
    </w:p>
    <w:p w14:paraId="0EE6B047" w14:textId="77777777" w:rsidR="00B23E9A" w:rsidRDefault="00DD6414">
      <w:pPr>
        <w:spacing w:after="0"/>
        <w:ind w:left="4248" w:hanging="4248"/>
        <w:rPr>
          <w:rFonts w:eastAsia="Times New Roman" w:cs="Arial"/>
          <w:lang w:eastAsia="pl-PL"/>
        </w:rPr>
      </w:pPr>
      <w:r>
        <w:rPr>
          <w:rFonts w:eastAsia="Times New Roman" w:cs="Arial"/>
          <w:lang w:eastAsia="pl-PL"/>
        </w:rPr>
        <w:t>Powłoka zewnętrzna</w:t>
      </w:r>
      <w:r>
        <w:rPr>
          <w:rFonts w:eastAsia="Times New Roman" w:cs="Arial"/>
          <w:lang w:eastAsia="pl-PL"/>
        </w:rPr>
        <w:tab/>
        <w:t xml:space="preserve">LSOH - </w:t>
      </w:r>
      <w:proofErr w:type="spellStart"/>
      <w:r>
        <w:rPr>
          <w:rFonts w:eastAsia="Times New Roman" w:cs="Arial"/>
          <w:lang w:eastAsia="pl-PL"/>
        </w:rPr>
        <w:t>bezhalogenowa</w:t>
      </w:r>
      <w:proofErr w:type="spellEnd"/>
      <w:r>
        <w:rPr>
          <w:rFonts w:eastAsia="Times New Roman" w:cs="Arial"/>
          <w:lang w:eastAsia="pl-PL"/>
        </w:rPr>
        <w:t>, odporna na UV, grubość 1,3mm, kolor żółty, nadruk informacyjny biały, licznik długości co 1m</w:t>
      </w:r>
    </w:p>
    <w:p w14:paraId="43055714" w14:textId="77777777" w:rsidR="00B23E9A" w:rsidRDefault="00DD6414">
      <w:pPr>
        <w:spacing w:after="0"/>
        <w:rPr>
          <w:rFonts w:eastAsia="Times New Roman" w:cs="Arial"/>
          <w:lang w:eastAsia="pl-PL"/>
        </w:rPr>
      </w:pPr>
      <w:r>
        <w:rPr>
          <w:rFonts w:eastAsia="Times New Roman" w:cs="Arial"/>
          <w:lang w:eastAsia="pl-PL"/>
        </w:rPr>
        <w:t>Kolor włókien</w:t>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t xml:space="preserve">1. Czerwony, 2. Zielony, 3. Żółty, 4. Niebieski, 5. Biały, </w:t>
      </w:r>
    </w:p>
    <w:p w14:paraId="3EEA7873" w14:textId="77777777" w:rsidR="00B23E9A" w:rsidRDefault="00DD6414">
      <w:pPr>
        <w:spacing w:after="0"/>
        <w:ind w:left="3540" w:firstLine="708"/>
        <w:rPr>
          <w:rFonts w:eastAsia="Times New Roman" w:cs="Arial"/>
          <w:lang w:eastAsia="pl-PL"/>
        </w:rPr>
      </w:pPr>
      <w:r>
        <w:rPr>
          <w:rFonts w:eastAsia="Times New Roman" w:cs="Arial"/>
          <w:lang w:eastAsia="pl-PL"/>
        </w:rPr>
        <w:t xml:space="preserve">6. Fioletowy, 7. Pomarańczowy, 8. Czarny, 9. Szary, </w:t>
      </w:r>
    </w:p>
    <w:p w14:paraId="441BB9FB" w14:textId="77777777" w:rsidR="00B23E9A" w:rsidRDefault="00DD6414">
      <w:pPr>
        <w:spacing w:after="0"/>
        <w:ind w:left="3540" w:firstLine="708"/>
        <w:rPr>
          <w:rFonts w:eastAsia="Times New Roman" w:cs="Arial"/>
          <w:lang w:eastAsia="pl-PL"/>
        </w:rPr>
      </w:pPr>
      <w:r>
        <w:rPr>
          <w:rFonts w:eastAsia="Times New Roman" w:cs="Arial"/>
          <w:lang w:eastAsia="pl-PL"/>
        </w:rPr>
        <w:t>10. Brązowy, 11. Różowy, 12. Turkusowy</w:t>
      </w:r>
    </w:p>
    <w:p w14:paraId="76BAA2BA" w14:textId="77777777" w:rsidR="00B23E9A" w:rsidRDefault="00DD6414">
      <w:pPr>
        <w:rPr>
          <w:u w:val="single"/>
        </w:rPr>
      </w:pPr>
      <w:r>
        <w:rPr>
          <w:u w:val="single"/>
        </w:rPr>
        <w:t>Temperatura</w:t>
      </w:r>
    </w:p>
    <w:p w14:paraId="7101C3E3" w14:textId="77777777" w:rsidR="00B23E9A" w:rsidRDefault="00DD6414">
      <w:pPr>
        <w:spacing w:after="0"/>
        <w:rPr>
          <w:rFonts w:eastAsia="Times New Roman" w:cs="Arial"/>
          <w:lang w:eastAsia="pl-PL"/>
        </w:rPr>
      </w:pPr>
      <w:r>
        <w:rPr>
          <w:rFonts w:eastAsia="Times New Roman" w:cs="Arial"/>
          <w:lang w:eastAsia="pl-PL"/>
        </w:rPr>
        <w:t>Składowania</w:t>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t>od -40°C do +70°C</w:t>
      </w:r>
    </w:p>
    <w:p w14:paraId="6BC4C14A" w14:textId="77777777" w:rsidR="00B23E9A" w:rsidRDefault="00DD6414">
      <w:pPr>
        <w:spacing w:after="0"/>
        <w:rPr>
          <w:rFonts w:eastAsia="Times New Roman" w:cs="Arial"/>
          <w:lang w:eastAsia="pl-PL"/>
        </w:rPr>
      </w:pPr>
      <w:r>
        <w:rPr>
          <w:rFonts w:eastAsia="Times New Roman" w:cs="Arial"/>
          <w:lang w:eastAsia="pl-PL"/>
        </w:rPr>
        <w:t>Instalacji</w:t>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t>od -5°C do +60°C</w:t>
      </w:r>
    </w:p>
    <w:p w14:paraId="76382E63" w14:textId="77777777" w:rsidR="00B23E9A" w:rsidRDefault="00DD6414">
      <w:pPr>
        <w:spacing w:after="0"/>
        <w:rPr>
          <w:rFonts w:eastAsia="Times New Roman" w:cs="Arial"/>
          <w:lang w:eastAsia="pl-PL"/>
        </w:rPr>
      </w:pPr>
      <w:r>
        <w:rPr>
          <w:rFonts w:eastAsia="Times New Roman" w:cs="Arial"/>
          <w:lang w:eastAsia="pl-PL"/>
        </w:rPr>
        <w:t>Pracy</w:t>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r>
      <w:r>
        <w:rPr>
          <w:rFonts w:eastAsia="Times New Roman" w:cs="Arial"/>
          <w:lang w:eastAsia="pl-PL"/>
        </w:rPr>
        <w:tab/>
        <w:t>od -40°C do +70°C</w:t>
      </w:r>
    </w:p>
    <w:p w14:paraId="64588B91" w14:textId="77777777" w:rsidR="00B23E9A" w:rsidRDefault="00B23E9A">
      <w:pPr>
        <w:autoSpaceDE w:val="0"/>
        <w:autoSpaceDN w:val="0"/>
        <w:adjustRightInd w:val="0"/>
        <w:spacing w:after="0"/>
        <w:rPr>
          <w:bCs/>
        </w:rPr>
      </w:pPr>
    </w:p>
    <w:p w14:paraId="33EF2067" w14:textId="77777777" w:rsidR="00B23E9A" w:rsidRDefault="00DD6414">
      <w:pPr>
        <w:autoSpaceDE w:val="0"/>
        <w:autoSpaceDN w:val="0"/>
        <w:adjustRightInd w:val="0"/>
        <w:rPr>
          <w:bCs/>
        </w:rPr>
      </w:pPr>
      <w:r>
        <w:rPr>
          <w:bCs/>
        </w:rPr>
        <w:t>Kable światłowodowe w szafach 19” należy zakańczać w światłowodowych panelach rozdzielczych, 19” 1U ze złączami SC duplex z wysuwalną tacką. Włókna należy zakończyć w technologii spawania (</w:t>
      </w:r>
      <w:proofErr w:type="spellStart"/>
      <w:r>
        <w:rPr>
          <w:bCs/>
        </w:rPr>
        <w:t>pigtaile</w:t>
      </w:r>
      <w:proofErr w:type="spellEnd"/>
      <w:r>
        <w:rPr>
          <w:bCs/>
        </w:rPr>
        <w:t xml:space="preserve"> należy dobrać zgodnie z typem włókna w kablu instalacyjnym). Należy zastosować panele spełniające poniższe wymogi:</w:t>
      </w:r>
    </w:p>
    <w:p w14:paraId="77BAEA61" w14:textId="77777777" w:rsidR="00B23E9A" w:rsidRDefault="00DD6414">
      <w:pPr>
        <w:pStyle w:val="PodpunktyKWA"/>
        <w:rPr>
          <w:rFonts w:cstheme="minorHAnsi"/>
        </w:rPr>
      </w:pPr>
      <w:r>
        <w:rPr>
          <w:rFonts w:cstheme="minorHAnsi"/>
        </w:rPr>
        <w:t>wysokość 1U do montażu w szafie 19" 12 lub 24 porty</w:t>
      </w:r>
    </w:p>
    <w:p w14:paraId="58BE78B5" w14:textId="77777777" w:rsidR="00B23E9A" w:rsidRDefault="00DD6414">
      <w:pPr>
        <w:pStyle w:val="PodpunktyKWA"/>
        <w:rPr>
          <w:rFonts w:cstheme="minorHAnsi"/>
        </w:rPr>
      </w:pPr>
      <w:r>
        <w:rPr>
          <w:rFonts w:cstheme="minorHAnsi"/>
        </w:rPr>
        <w:t>tacka wysuwana na prowadnicach teleskopowych</w:t>
      </w:r>
    </w:p>
    <w:p w14:paraId="1E29A022" w14:textId="77777777" w:rsidR="00B23E9A" w:rsidRDefault="00DD6414">
      <w:pPr>
        <w:pStyle w:val="PodpunktyKWA"/>
        <w:rPr>
          <w:rFonts w:cstheme="minorHAnsi"/>
        </w:rPr>
      </w:pPr>
      <w:r>
        <w:rPr>
          <w:rFonts w:cstheme="minorHAnsi"/>
        </w:rPr>
        <w:t>konstrukcja panelu w formie wysuwanej szuflady umożliwia wygodny montaż złącz oraz serwis</w:t>
      </w:r>
    </w:p>
    <w:p w14:paraId="3DF0ECCD" w14:textId="77777777" w:rsidR="00B23E9A" w:rsidRDefault="00DD6414">
      <w:pPr>
        <w:pStyle w:val="PodpunktyKWA"/>
        <w:rPr>
          <w:rFonts w:cstheme="minorHAnsi"/>
        </w:rPr>
      </w:pPr>
      <w:r>
        <w:rPr>
          <w:rFonts w:cstheme="minorHAnsi"/>
        </w:rPr>
        <w:t xml:space="preserve">wymienna płyta czołowa z numeracją portów do montażu adapterów w wersjach: SC </w:t>
      </w:r>
      <w:proofErr w:type="spellStart"/>
      <w:r>
        <w:rPr>
          <w:rFonts w:cstheme="minorHAnsi"/>
        </w:rPr>
        <w:t>simplex</w:t>
      </w:r>
      <w:proofErr w:type="spellEnd"/>
      <w:r>
        <w:rPr>
          <w:rFonts w:cstheme="minorHAnsi"/>
        </w:rPr>
        <w:t>, SC duplex, ST, FC, LC, E2000</w:t>
      </w:r>
    </w:p>
    <w:p w14:paraId="5EB95401" w14:textId="77777777" w:rsidR="00B23E9A" w:rsidRDefault="00DD6414">
      <w:pPr>
        <w:pStyle w:val="PodpunktyKWA"/>
        <w:rPr>
          <w:rFonts w:cstheme="minorHAnsi"/>
        </w:rPr>
      </w:pPr>
      <w:r>
        <w:rPr>
          <w:rFonts w:cstheme="minorHAnsi"/>
        </w:rPr>
        <w:t>standardowy kolor czarny RAL 9005</w:t>
      </w:r>
    </w:p>
    <w:p w14:paraId="06D89AE9" w14:textId="77777777" w:rsidR="00B23E9A" w:rsidRDefault="00DD6414">
      <w:pPr>
        <w:pStyle w:val="PodpunktyKWA"/>
        <w:rPr>
          <w:rFonts w:cstheme="minorHAnsi"/>
        </w:rPr>
      </w:pPr>
      <w:r>
        <w:rPr>
          <w:rFonts w:cstheme="minorHAnsi"/>
        </w:rPr>
        <w:t>pięć otworów w tylnej części</w:t>
      </w:r>
    </w:p>
    <w:p w14:paraId="3EBB8961" w14:textId="77777777" w:rsidR="00B23E9A" w:rsidRDefault="00DD6414">
      <w:pPr>
        <w:pStyle w:val="PodpunktyKWA"/>
        <w:rPr>
          <w:rFonts w:cstheme="minorHAnsi"/>
        </w:rPr>
      </w:pPr>
      <w:r>
        <w:rPr>
          <w:rFonts w:cstheme="minorHAnsi"/>
        </w:rPr>
        <w:t>regulowane uszy montażowe</w:t>
      </w:r>
    </w:p>
    <w:p w14:paraId="3B921293" w14:textId="77777777" w:rsidR="00B23E9A" w:rsidRDefault="00DD6414">
      <w:pPr>
        <w:pStyle w:val="PodpunktyKWA"/>
        <w:rPr>
          <w:rFonts w:cstheme="minorHAnsi"/>
        </w:rPr>
      </w:pPr>
      <w:r>
        <w:rPr>
          <w:rFonts w:cstheme="minorHAnsi"/>
        </w:rPr>
        <w:t>specjalne uchwyty umożliwiają zamocowanie 4 kaset światłowodowych (możliwość demontażu śruby przytrzymującej kasety)</w:t>
      </w:r>
    </w:p>
    <w:p w14:paraId="6DDF5E0D" w14:textId="77777777" w:rsidR="00B23E9A" w:rsidRDefault="00DD6414">
      <w:pPr>
        <w:pStyle w:val="PodpunktyKWA"/>
        <w:rPr>
          <w:rFonts w:cstheme="minorHAnsi"/>
        </w:rPr>
      </w:pPr>
      <w:r>
        <w:rPr>
          <w:rFonts w:cstheme="minorHAnsi"/>
        </w:rPr>
        <w:t>stalowa obudowa panelu malowana proszkowo</w:t>
      </w:r>
    </w:p>
    <w:p w14:paraId="2D2811F5" w14:textId="77777777" w:rsidR="00B23E9A" w:rsidRDefault="00DD6414">
      <w:pPr>
        <w:pStyle w:val="PodpunktyKWA"/>
        <w:rPr>
          <w:rFonts w:cstheme="minorHAnsi"/>
        </w:rPr>
      </w:pPr>
      <w:r>
        <w:rPr>
          <w:rFonts w:cstheme="minorHAnsi"/>
        </w:rPr>
        <w:t>w skład zestawu wchodzą elementy mocujące, dławiki oraz opaski kablowe</w:t>
      </w:r>
    </w:p>
    <w:p w14:paraId="285D9BE6" w14:textId="77777777" w:rsidR="00BB406A" w:rsidRDefault="00BB406A" w:rsidP="00BB406A">
      <w:pPr>
        <w:pStyle w:val="PodpunktyKWA"/>
        <w:numPr>
          <w:ilvl w:val="0"/>
          <w:numId w:val="0"/>
        </w:numPr>
        <w:ind w:left="740" w:hanging="360"/>
        <w:rPr>
          <w:rFonts w:cstheme="minorHAnsi"/>
        </w:rPr>
      </w:pPr>
    </w:p>
    <w:p w14:paraId="30B61EF7" w14:textId="77777777" w:rsidR="00A21291" w:rsidRDefault="00A21291" w:rsidP="00A21291">
      <w:pPr>
        <w:rPr>
          <w:b/>
        </w:rPr>
      </w:pPr>
      <w:bookmarkStart w:id="56" w:name="_Toc3279665"/>
      <w:r>
        <w:rPr>
          <w:b/>
        </w:rPr>
        <w:t>Punkty dystrybucyjne</w:t>
      </w:r>
    </w:p>
    <w:p w14:paraId="55CEAD51" w14:textId="77777777" w:rsidR="00A21291" w:rsidRDefault="00A21291" w:rsidP="00A21291">
      <w:pPr>
        <w:pStyle w:val="PodpunktyKWA"/>
        <w:numPr>
          <w:ilvl w:val="0"/>
          <w:numId w:val="0"/>
        </w:numPr>
        <w:rPr>
          <w:rFonts w:cstheme="minorHAnsi"/>
        </w:rPr>
      </w:pPr>
      <w:r>
        <w:rPr>
          <w:rFonts w:cstheme="minorHAnsi"/>
        </w:rPr>
        <w:t>Projektowaną instalację okablowania strukturalnego należy sprowadzić do Punktów Dystrybucyjnych. Punkt Dystrybucyjny należy wykonać w postaci szaf dystrybucyjnych stojących, w której zainstalowane zostaną panele rozdzielcze okablowania poziomego, pionowego oraz urządzenia aktywne i zasilające.</w:t>
      </w:r>
    </w:p>
    <w:p w14:paraId="74DBD01E" w14:textId="77777777" w:rsidR="00A21291" w:rsidRDefault="00A21291" w:rsidP="00A21291">
      <w:pPr>
        <w:pStyle w:val="PodpunktyKWA"/>
        <w:numPr>
          <w:ilvl w:val="0"/>
          <w:numId w:val="0"/>
        </w:numPr>
        <w:rPr>
          <w:rFonts w:cstheme="minorHAnsi"/>
        </w:rPr>
      </w:pPr>
    </w:p>
    <w:p w14:paraId="70F8F09A" w14:textId="77777777" w:rsidR="00A21291" w:rsidRDefault="00A21291" w:rsidP="00A21291">
      <w:pPr>
        <w:pStyle w:val="PodpunktyKWA"/>
        <w:numPr>
          <w:ilvl w:val="0"/>
          <w:numId w:val="0"/>
        </w:numPr>
        <w:rPr>
          <w:rFonts w:cstheme="minorHAnsi"/>
        </w:rPr>
      </w:pPr>
    </w:p>
    <w:p w14:paraId="5DE721B1" w14:textId="77777777" w:rsidR="00A21291" w:rsidRDefault="00A21291" w:rsidP="00A21291">
      <w:pPr>
        <w:pStyle w:val="PodpunktyKWA"/>
        <w:numPr>
          <w:ilvl w:val="0"/>
          <w:numId w:val="0"/>
        </w:numPr>
        <w:rPr>
          <w:rFonts w:cstheme="minorHAnsi"/>
        </w:rPr>
      </w:pPr>
    </w:p>
    <w:p w14:paraId="50308053" w14:textId="77777777" w:rsidR="00A21291" w:rsidRDefault="00A21291" w:rsidP="00A21291">
      <w:pPr>
        <w:pStyle w:val="PodpunktyKWA"/>
        <w:numPr>
          <w:ilvl w:val="0"/>
          <w:numId w:val="0"/>
        </w:numPr>
        <w:rPr>
          <w:rFonts w:cstheme="minorHAnsi"/>
        </w:rPr>
      </w:pPr>
    </w:p>
    <w:p w14:paraId="2FCC0AFB" w14:textId="77777777" w:rsidR="00A21291" w:rsidRPr="00BA6593" w:rsidRDefault="00A21291" w:rsidP="00A21291">
      <w:pPr>
        <w:rPr>
          <w:u w:val="single"/>
        </w:rPr>
      </w:pPr>
      <w:r w:rsidRPr="00BA6593">
        <w:rPr>
          <w:u w:val="single"/>
        </w:rPr>
        <w:t>Wymagania dla szaf dystrybucyjnych</w:t>
      </w:r>
    </w:p>
    <w:p w14:paraId="41CE113B" w14:textId="77777777" w:rsidR="00A21291" w:rsidRPr="00A21291" w:rsidRDefault="00A21291" w:rsidP="00A21291">
      <w:pPr>
        <w:autoSpaceDE w:val="0"/>
        <w:autoSpaceDN w:val="0"/>
        <w:adjustRightInd w:val="0"/>
        <w:spacing w:after="0"/>
        <w:rPr>
          <w:bCs/>
        </w:rPr>
      </w:pPr>
      <w:r w:rsidRPr="00A21291">
        <w:rPr>
          <w:bCs/>
        </w:rPr>
        <w:t xml:space="preserve">Szerokość: </w:t>
      </w:r>
      <w:r w:rsidRPr="00A21291">
        <w:rPr>
          <w:bCs/>
        </w:rPr>
        <w:tab/>
      </w:r>
      <w:r w:rsidRPr="00A21291">
        <w:rPr>
          <w:bCs/>
        </w:rPr>
        <w:tab/>
      </w:r>
      <w:r w:rsidRPr="00A21291">
        <w:rPr>
          <w:bCs/>
        </w:rPr>
        <w:tab/>
      </w:r>
      <w:r w:rsidRPr="00A21291">
        <w:rPr>
          <w:bCs/>
        </w:rPr>
        <w:tab/>
        <w:t>19"</w:t>
      </w:r>
    </w:p>
    <w:p w14:paraId="1977DA4E" w14:textId="4D80ABA3" w:rsidR="00A21291" w:rsidRPr="00A21291" w:rsidRDefault="00A21291" w:rsidP="00A21291">
      <w:pPr>
        <w:autoSpaceDE w:val="0"/>
        <w:autoSpaceDN w:val="0"/>
        <w:adjustRightInd w:val="0"/>
        <w:spacing w:after="0"/>
        <w:rPr>
          <w:bCs/>
        </w:rPr>
      </w:pPr>
      <w:r w:rsidRPr="00A21291">
        <w:rPr>
          <w:bCs/>
        </w:rPr>
        <w:t xml:space="preserve">Wysokość: </w:t>
      </w:r>
      <w:r w:rsidRPr="00A21291">
        <w:rPr>
          <w:bCs/>
        </w:rPr>
        <w:tab/>
      </w:r>
      <w:r w:rsidRPr="00A21291">
        <w:rPr>
          <w:bCs/>
        </w:rPr>
        <w:tab/>
      </w:r>
      <w:r w:rsidRPr="00A21291">
        <w:rPr>
          <w:bCs/>
        </w:rPr>
        <w:tab/>
      </w:r>
      <w:r w:rsidRPr="00A21291">
        <w:rPr>
          <w:bCs/>
        </w:rPr>
        <w:tab/>
        <w:t>18/24U</w:t>
      </w:r>
    </w:p>
    <w:p w14:paraId="25FE9BF5" w14:textId="601755B5" w:rsidR="00A21291" w:rsidRPr="00A21291" w:rsidRDefault="00A21291" w:rsidP="00A21291">
      <w:pPr>
        <w:autoSpaceDE w:val="0"/>
        <w:autoSpaceDN w:val="0"/>
        <w:adjustRightInd w:val="0"/>
        <w:spacing w:after="0"/>
        <w:rPr>
          <w:bCs/>
        </w:rPr>
      </w:pPr>
      <w:r w:rsidRPr="00A21291">
        <w:rPr>
          <w:bCs/>
        </w:rPr>
        <w:t xml:space="preserve">Szerokość zewnętrzna: </w:t>
      </w:r>
      <w:r w:rsidRPr="00A21291">
        <w:rPr>
          <w:bCs/>
        </w:rPr>
        <w:tab/>
      </w:r>
      <w:r w:rsidRPr="00A21291">
        <w:rPr>
          <w:bCs/>
        </w:rPr>
        <w:tab/>
      </w:r>
      <w:r w:rsidRPr="00A21291">
        <w:rPr>
          <w:bCs/>
        </w:rPr>
        <w:tab/>
        <w:t>600/600 mm</w:t>
      </w:r>
    </w:p>
    <w:p w14:paraId="33B1D3A1" w14:textId="77777777" w:rsidR="00A21291" w:rsidRPr="00BA6593" w:rsidRDefault="00A21291" w:rsidP="00A21291">
      <w:pPr>
        <w:autoSpaceDE w:val="0"/>
        <w:autoSpaceDN w:val="0"/>
        <w:adjustRightInd w:val="0"/>
        <w:spacing w:after="0"/>
        <w:rPr>
          <w:bCs/>
        </w:rPr>
      </w:pPr>
      <w:r w:rsidRPr="00BA6593">
        <w:rPr>
          <w:bCs/>
        </w:rPr>
        <w:t xml:space="preserve">Wysokość zewnętrzna: </w:t>
      </w:r>
      <w:r w:rsidRPr="00BA6593">
        <w:rPr>
          <w:bCs/>
        </w:rPr>
        <w:tab/>
      </w:r>
      <w:r w:rsidRPr="00BA6593">
        <w:rPr>
          <w:bCs/>
        </w:rPr>
        <w:tab/>
      </w:r>
      <w:r w:rsidRPr="00BA6593">
        <w:rPr>
          <w:bCs/>
        </w:rPr>
        <w:tab/>
        <w:t>1257/2056 mm</w:t>
      </w:r>
    </w:p>
    <w:p w14:paraId="4810A838" w14:textId="01862A4E" w:rsidR="00A21291" w:rsidRPr="00A21291" w:rsidRDefault="00A21291" w:rsidP="00A21291">
      <w:pPr>
        <w:autoSpaceDE w:val="0"/>
        <w:autoSpaceDN w:val="0"/>
        <w:adjustRightInd w:val="0"/>
        <w:spacing w:after="0"/>
        <w:rPr>
          <w:bCs/>
        </w:rPr>
      </w:pPr>
      <w:r w:rsidRPr="00A21291">
        <w:rPr>
          <w:bCs/>
        </w:rPr>
        <w:t xml:space="preserve">Głębokość zewnętrzna: </w:t>
      </w:r>
      <w:r w:rsidRPr="00A21291">
        <w:rPr>
          <w:bCs/>
        </w:rPr>
        <w:tab/>
      </w:r>
      <w:r w:rsidRPr="00A21291">
        <w:rPr>
          <w:bCs/>
        </w:rPr>
        <w:tab/>
      </w:r>
      <w:r w:rsidRPr="00A21291">
        <w:rPr>
          <w:bCs/>
        </w:rPr>
        <w:tab/>
        <w:t>600/600 mm</w:t>
      </w:r>
    </w:p>
    <w:p w14:paraId="4212594A" w14:textId="77777777" w:rsidR="00A21291" w:rsidRPr="00A21291" w:rsidRDefault="00A21291" w:rsidP="00A21291">
      <w:pPr>
        <w:autoSpaceDE w:val="0"/>
        <w:autoSpaceDN w:val="0"/>
        <w:adjustRightInd w:val="0"/>
        <w:spacing w:after="0"/>
        <w:rPr>
          <w:bCs/>
        </w:rPr>
      </w:pPr>
      <w:r w:rsidRPr="00A21291">
        <w:rPr>
          <w:bCs/>
        </w:rPr>
        <w:t xml:space="preserve">Materiał: </w:t>
      </w:r>
      <w:r w:rsidRPr="00A21291">
        <w:rPr>
          <w:bCs/>
        </w:rPr>
        <w:tab/>
      </w:r>
      <w:r w:rsidRPr="00A21291">
        <w:rPr>
          <w:bCs/>
        </w:rPr>
        <w:tab/>
      </w:r>
      <w:r w:rsidRPr="00A21291">
        <w:rPr>
          <w:bCs/>
        </w:rPr>
        <w:tab/>
      </w:r>
      <w:r w:rsidRPr="00A21291">
        <w:rPr>
          <w:bCs/>
        </w:rPr>
        <w:tab/>
        <w:t>blacha stalowa</w:t>
      </w:r>
    </w:p>
    <w:p w14:paraId="54F849C4" w14:textId="77777777" w:rsidR="00A21291" w:rsidRPr="00A21291" w:rsidRDefault="00A21291" w:rsidP="00A21291">
      <w:pPr>
        <w:autoSpaceDE w:val="0"/>
        <w:autoSpaceDN w:val="0"/>
        <w:adjustRightInd w:val="0"/>
        <w:spacing w:after="0"/>
        <w:rPr>
          <w:rFonts w:ascii="Century Gothic" w:hAnsi="Century Gothic"/>
          <w:bCs/>
          <w:sz w:val="20"/>
        </w:rPr>
      </w:pPr>
      <w:r w:rsidRPr="00A21291">
        <w:rPr>
          <w:bCs/>
        </w:rPr>
        <w:t xml:space="preserve">Belki nośne </w:t>
      </w:r>
      <w:r w:rsidRPr="00A21291">
        <w:rPr>
          <w:bCs/>
        </w:rPr>
        <w:tab/>
      </w:r>
      <w:r w:rsidRPr="00A21291">
        <w:rPr>
          <w:bCs/>
        </w:rPr>
        <w:tab/>
      </w:r>
      <w:r w:rsidRPr="00A21291">
        <w:rPr>
          <w:bCs/>
        </w:rPr>
        <w:tab/>
      </w:r>
      <w:r w:rsidRPr="00A21291">
        <w:rPr>
          <w:bCs/>
        </w:rPr>
        <w:tab/>
        <w:t>ocynkowane</w:t>
      </w:r>
    </w:p>
    <w:p w14:paraId="5432D4E5" w14:textId="77777777" w:rsidR="00A21291" w:rsidRPr="00A21291" w:rsidRDefault="00A21291" w:rsidP="00A21291">
      <w:pPr>
        <w:autoSpaceDE w:val="0"/>
        <w:autoSpaceDN w:val="0"/>
        <w:adjustRightInd w:val="0"/>
        <w:spacing w:after="0"/>
        <w:rPr>
          <w:bCs/>
        </w:rPr>
      </w:pPr>
      <w:r w:rsidRPr="00A21291">
        <w:rPr>
          <w:bCs/>
        </w:rPr>
        <w:t xml:space="preserve">Wykończenie powierzchni: </w:t>
      </w:r>
      <w:r w:rsidRPr="00A21291">
        <w:rPr>
          <w:bCs/>
        </w:rPr>
        <w:tab/>
      </w:r>
      <w:r w:rsidRPr="00A21291">
        <w:rPr>
          <w:bCs/>
        </w:rPr>
        <w:tab/>
        <w:t>malowanie farbą proszkową</w:t>
      </w:r>
    </w:p>
    <w:p w14:paraId="3D1E3639" w14:textId="77777777" w:rsidR="00A21291" w:rsidRPr="00A21291" w:rsidRDefault="00A21291" w:rsidP="00A21291">
      <w:pPr>
        <w:autoSpaceDE w:val="0"/>
        <w:autoSpaceDN w:val="0"/>
        <w:adjustRightInd w:val="0"/>
        <w:spacing w:after="0"/>
        <w:rPr>
          <w:bCs/>
        </w:rPr>
      </w:pPr>
      <w:r w:rsidRPr="00A21291">
        <w:rPr>
          <w:bCs/>
        </w:rPr>
        <w:t xml:space="preserve">Grubość blachy: </w:t>
      </w:r>
      <w:r w:rsidRPr="00A21291">
        <w:rPr>
          <w:bCs/>
        </w:rPr>
        <w:tab/>
      </w:r>
      <w:r w:rsidRPr="00A21291">
        <w:rPr>
          <w:bCs/>
        </w:rPr>
        <w:tab/>
      </w:r>
      <w:r w:rsidRPr="00A21291">
        <w:rPr>
          <w:bCs/>
        </w:rPr>
        <w:tab/>
      </w:r>
      <w:r w:rsidRPr="00A21291">
        <w:rPr>
          <w:bCs/>
        </w:rPr>
        <w:tab/>
        <w:t>2,2 mm (+/- 0,2 mm)</w:t>
      </w:r>
    </w:p>
    <w:p w14:paraId="4B130B2A" w14:textId="77777777" w:rsidR="00A21291" w:rsidRPr="00A21291" w:rsidRDefault="00A21291" w:rsidP="00A21291">
      <w:pPr>
        <w:autoSpaceDE w:val="0"/>
        <w:autoSpaceDN w:val="0"/>
        <w:adjustRightInd w:val="0"/>
        <w:spacing w:after="0"/>
        <w:rPr>
          <w:bCs/>
        </w:rPr>
      </w:pPr>
      <w:r w:rsidRPr="00A21291">
        <w:rPr>
          <w:bCs/>
        </w:rPr>
        <w:t xml:space="preserve">Grubość profili montażowych: </w:t>
      </w:r>
      <w:r w:rsidRPr="00A21291">
        <w:rPr>
          <w:bCs/>
        </w:rPr>
        <w:tab/>
      </w:r>
      <w:r w:rsidRPr="00A21291">
        <w:rPr>
          <w:bCs/>
        </w:rPr>
        <w:tab/>
        <w:t>2,2 mm (+/- 0,2 mm)</w:t>
      </w:r>
    </w:p>
    <w:p w14:paraId="34A017A9" w14:textId="77777777" w:rsidR="00A21291" w:rsidRPr="00A21291" w:rsidRDefault="00A21291" w:rsidP="00A21291">
      <w:pPr>
        <w:autoSpaceDE w:val="0"/>
        <w:autoSpaceDN w:val="0"/>
        <w:adjustRightInd w:val="0"/>
        <w:spacing w:after="0"/>
        <w:rPr>
          <w:bCs/>
        </w:rPr>
      </w:pPr>
      <w:r w:rsidRPr="00A21291">
        <w:rPr>
          <w:bCs/>
        </w:rPr>
        <w:t xml:space="preserve">Konstrukcja ramy: </w:t>
      </w:r>
      <w:r w:rsidRPr="00A21291">
        <w:rPr>
          <w:bCs/>
        </w:rPr>
        <w:tab/>
      </w:r>
      <w:r w:rsidRPr="00A21291">
        <w:rPr>
          <w:bCs/>
        </w:rPr>
        <w:tab/>
      </w:r>
      <w:r w:rsidRPr="00A21291">
        <w:rPr>
          <w:bCs/>
        </w:rPr>
        <w:tab/>
        <w:t>skręcana</w:t>
      </w:r>
    </w:p>
    <w:p w14:paraId="7CB87A38" w14:textId="77777777" w:rsidR="00A21291" w:rsidRPr="00A21291" w:rsidRDefault="00A21291" w:rsidP="00A21291">
      <w:pPr>
        <w:autoSpaceDE w:val="0"/>
        <w:autoSpaceDN w:val="0"/>
        <w:adjustRightInd w:val="0"/>
        <w:spacing w:after="0"/>
        <w:rPr>
          <w:bCs/>
        </w:rPr>
      </w:pPr>
      <w:r w:rsidRPr="00A21291">
        <w:rPr>
          <w:bCs/>
        </w:rPr>
        <w:t>Nośność szafy</w:t>
      </w:r>
      <w:r w:rsidRPr="00A21291">
        <w:rPr>
          <w:bCs/>
        </w:rPr>
        <w:tab/>
      </w:r>
      <w:r w:rsidRPr="00A21291">
        <w:rPr>
          <w:bCs/>
        </w:rPr>
        <w:tab/>
      </w:r>
      <w:r w:rsidRPr="00A21291">
        <w:rPr>
          <w:bCs/>
        </w:rPr>
        <w:tab/>
      </w:r>
      <w:r w:rsidRPr="00A21291">
        <w:rPr>
          <w:bCs/>
        </w:rPr>
        <w:tab/>
        <w:t>600/800kg (na cokole)</w:t>
      </w:r>
    </w:p>
    <w:p w14:paraId="4C35AFA7" w14:textId="77777777" w:rsidR="00A21291" w:rsidRPr="00A21291" w:rsidRDefault="00A21291" w:rsidP="00A21291">
      <w:pPr>
        <w:autoSpaceDE w:val="0"/>
        <w:autoSpaceDN w:val="0"/>
        <w:adjustRightInd w:val="0"/>
        <w:spacing w:after="0"/>
        <w:rPr>
          <w:bCs/>
        </w:rPr>
      </w:pPr>
      <w:r w:rsidRPr="00A21291">
        <w:rPr>
          <w:bCs/>
        </w:rPr>
        <w:t>Stopień ochrony</w:t>
      </w:r>
      <w:r w:rsidRPr="00A21291">
        <w:rPr>
          <w:bCs/>
        </w:rPr>
        <w:tab/>
      </w:r>
      <w:r w:rsidRPr="00A21291">
        <w:rPr>
          <w:bCs/>
        </w:rPr>
        <w:tab/>
      </w:r>
      <w:r w:rsidRPr="00A21291">
        <w:rPr>
          <w:bCs/>
        </w:rPr>
        <w:tab/>
        <w:t>IP 20</w:t>
      </w:r>
    </w:p>
    <w:p w14:paraId="42A07681" w14:textId="77777777" w:rsidR="00A21291" w:rsidRPr="00A21291" w:rsidRDefault="00A21291" w:rsidP="00A21291">
      <w:pPr>
        <w:autoSpaceDE w:val="0"/>
        <w:autoSpaceDN w:val="0"/>
        <w:adjustRightInd w:val="0"/>
        <w:spacing w:after="0"/>
        <w:rPr>
          <w:bCs/>
        </w:rPr>
      </w:pPr>
      <w:r w:rsidRPr="00A21291">
        <w:rPr>
          <w:bCs/>
        </w:rPr>
        <w:t>Kolor</w:t>
      </w:r>
      <w:r w:rsidRPr="00A21291">
        <w:rPr>
          <w:bCs/>
        </w:rPr>
        <w:tab/>
      </w:r>
      <w:r w:rsidRPr="00A21291">
        <w:rPr>
          <w:bCs/>
        </w:rPr>
        <w:tab/>
      </w:r>
      <w:r w:rsidRPr="00A21291">
        <w:rPr>
          <w:bCs/>
        </w:rPr>
        <w:tab/>
      </w:r>
      <w:r w:rsidRPr="00A21291">
        <w:rPr>
          <w:bCs/>
        </w:rPr>
        <w:tab/>
        <w:t>czarny (RAL9004)</w:t>
      </w:r>
    </w:p>
    <w:p w14:paraId="20EF0EBA" w14:textId="77777777" w:rsidR="00A21291" w:rsidRPr="00A21291" w:rsidRDefault="00A21291" w:rsidP="00A21291">
      <w:pPr>
        <w:autoSpaceDE w:val="0"/>
        <w:autoSpaceDN w:val="0"/>
        <w:adjustRightInd w:val="0"/>
        <w:spacing w:after="0"/>
        <w:rPr>
          <w:bCs/>
        </w:rPr>
      </w:pPr>
      <w:r w:rsidRPr="00A21291">
        <w:rPr>
          <w:bCs/>
        </w:rPr>
        <w:t>Drzwi przednie</w:t>
      </w:r>
      <w:r w:rsidRPr="00A21291">
        <w:rPr>
          <w:bCs/>
        </w:rPr>
        <w:tab/>
      </w:r>
      <w:r w:rsidRPr="00A21291">
        <w:rPr>
          <w:bCs/>
        </w:rPr>
        <w:tab/>
      </w:r>
      <w:r w:rsidRPr="00A21291">
        <w:rPr>
          <w:bCs/>
        </w:rPr>
        <w:tab/>
        <w:t>przeszklone - zamykane na klucz</w:t>
      </w:r>
    </w:p>
    <w:p w14:paraId="0E14C393" w14:textId="77777777" w:rsidR="00A21291" w:rsidRPr="00A21291" w:rsidRDefault="00A21291" w:rsidP="00A21291">
      <w:pPr>
        <w:autoSpaceDE w:val="0"/>
        <w:autoSpaceDN w:val="0"/>
        <w:adjustRightInd w:val="0"/>
        <w:spacing w:after="0"/>
        <w:rPr>
          <w:bCs/>
        </w:rPr>
      </w:pPr>
      <w:r w:rsidRPr="00A21291">
        <w:rPr>
          <w:bCs/>
        </w:rPr>
        <w:t>Drzwi tylne</w:t>
      </w:r>
      <w:r w:rsidRPr="00A21291">
        <w:rPr>
          <w:bCs/>
        </w:rPr>
        <w:tab/>
      </w:r>
      <w:r w:rsidRPr="00A21291">
        <w:rPr>
          <w:bCs/>
        </w:rPr>
        <w:tab/>
      </w:r>
      <w:r w:rsidRPr="00A21291">
        <w:rPr>
          <w:bCs/>
        </w:rPr>
        <w:tab/>
        <w:t>stalowe - zamykane na klucz</w:t>
      </w:r>
    </w:p>
    <w:p w14:paraId="4D9F9540" w14:textId="77777777" w:rsidR="00A21291" w:rsidRPr="00A21291" w:rsidRDefault="00A21291" w:rsidP="00A21291">
      <w:pPr>
        <w:autoSpaceDE w:val="0"/>
        <w:autoSpaceDN w:val="0"/>
        <w:adjustRightInd w:val="0"/>
        <w:spacing w:after="0"/>
        <w:rPr>
          <w:bCs/>
        </w:rPr>
      </w:pPr>
      <w:r w:rsidRPr="00A21291">
        <w:rPr>
          <w:bCs/>
        </w:rPr>
        <w:t>Osłony boczne</w:t>
      </w:r>
      <w:r w:rsidRPr="00A21291">
        <w:rPr>
          <w:bCs/>
        </w:rPr>
        <w:tab/>
      </w:r>
      <w:r w:rsidRPr="00A21291">
        <w:rPr>
          <w:bCs/>
        </w:rPr>
        <w:tab/>
      </w:r>
      <w:r w:rsidRPr="00A21291">
        <w:rPr>
          <w:bCs/>
        </w:rPr>
        <w:tab/>
        <w:t>stalowe - zamykane na klucz</w:t>
      </w:r>
    </w:p>
    <w:p w14:paraId="7E2D9096" w14:textId="77777777" w:rsidR="00A21291" w:rsidRDefault="00A21291" w:rsidP="00A21291">
      <w:pPr>
        <w:autoSpaceDE w:val="0"/>
        <w:autoSpaceDN w:val="0"/>
        <w:adjustRightInd w:val="0"/>
        <w:spacing w:after="0"/>
        <w:rPr>
          <w:bCs/>
        </w:rPr>
      </w:pPr>
      <w:r w:rsidRPr="00A21291">
        <w:rPr>
          <w:bCs/>
        </w:rPr>
        <w:t xml:space="preserve">Maksymalny kąt otwarcia drzwi </w:t>
      </w:r>
      <w:r w:rsidRPr="00A21291">
        <w:rPr>
          <w:bCs/>
        </w:rPr>
        <w:tab/>
        <w:t>235 stopni</w:t>
      </w:r>
    </w:p>
    <w:p w14:paraId="3510D09D" w14:textId="77777777" w:rsidR="00A21291" w:rsidRDefault="00A21291" w:rsidP="00A21291">
      <w:pPr>
        <w:autoSpaceDE w:val="0"/>
        <w:autoSpaceDN w:val="0"/>
        <w:adjustRightInd w:val="0"/>
        <w:spacing w:after="0"/>
        <w:rPr>
          <w:bCs/>
        </w:rPr>
      </w:pPr>
    </w:p>
    <w:p w14:paraId="611FF644" w14:textId="77777777" w:rsidR="00A21291" w:rsidRDefault="00A21291" w:rsidP="00A21291">
      <w:pPr>
        <w:rPr>
          <w:b/>
        </w:rPr>
      </w:pPr>
      <w:bookmarkStart w:id="57" w:name="_Toc89428076"/>
      <w:bookmarkStart w:id="58" w:name="_Toc88473126"/>
      <w:r>
        <w:rPr>
          <w:b/>
        </w:rPr>
        <w:t>Odbiór i pomiary sieci</w:t>
      </w:r>
      <w:bookmarkEnd w:id="57"/>
      <w:bookmarkEnd w:id="58"/>
    </w:p>
    <w:p w14:paraId="223789BD" w14:textId="77777777" w:rsidR="00A21291" w:rsidRDefault="00A21291" w:rsidP="00A21291">
      <w:pPr>
        <w:spacing w:line="276" w:lineRule="auto"/>
      </w:pPr>
      <w:r>
        <w:t>Warunkiem koniecznym dla odbioru końcowego instalacji przez Inwestora jest uzyskanie gwarancji systemowej producenta potwierdzającej weryfikację wszystkich zainstalowanych torów na zgodność parametrów z wymaganiami norm Klasy E / Kategorii 6 wg obowiązujących norm.</w:t>
      </w:r>
    </w:p>
    <w:p w14:paraId="47ABD4E0" w14:textId="77777777" w:rsidR="00A21291" w:rsidRDefault="00A21291" w:rsidP="00A21291">
      <w:pPr>
        <w:spacing w:line="276" w:lineRule="auto"/>
      </w:pPr>
      <w:r>
        <w:t>W celu odbioru instalacji okablowania strukturalnego należy spełnić następujące warunki:</w:t>
      </w:r>
    </w:p>
    <w:p w14:paraId="26127E94" w14:textId="77777777" w:rsidR="00A21291" w:rsidRDefault="00A21291" w:rsidP="00A21291">
      <w:pPr>
        <w:spacing w:line="276" w:lineRule="auto"/>
      </w:pPr>
      <w:r>
        <w:t>A. Wykonać komplet pomiarów – opis pomiarów części miedzianej i światłowodowej</w:t>
      </w:r>
    </w:p>
    <w:p w14:paraId="2E8EA824" w14:textId="77777777" w:rsidR="00A21291" w:rsidRDefault="00A21291" w:rsidP="00A21291">
      <w:pPr>
        <w:spacing w:line="276" w:lineRule="auto"/>
      </w:pPr>
      <w:r>
        <w:t>A.1. Pomiary należy wykonać miernikiem dynamicznym (analizatorem), który posiada oprogramowanie umożliwiające pomiar parametrów według aktualnie obowiązujących standardów. Analizator pomiarów musi posiadać aktualny certyfikat potwierdzający dokładność jego wskazań.</w:t>
      </w:r>
    </w:p>
    <w:p w14:paraId="31D545A5" w14:textId="77777777" w:rsidR="00A21291" w:rsidRDefault="00A21291" w:rsidP="00A21291">
      <w:pPr>
        <w:spacing w:line="276" w:lineRule="auto"/>
      </w:pPr>
      <w:r>
        <w:t xml:space="preserve">A.2. Analizator okablowania wykorzystany do pomiarów sieci musi charakteryzować się minimum III poziomem dokładności. </w:t>
      </w:r>
    </w:p>
    <w:p w14:paraId="5DDD993D" w14:textId="77777777" w:rsidR="00A21291" w:rsidRDefault="00A21291" w:rsidP="00A21291">
      <w:pPr>
        <w:spacing w:line="276" w:lineRule="auto"/>
      </w:pPr>
      <w:r>
        <w:t>A.2.1. Pomiary należy wykonać w konfiguracji pomiarowej kanału transmisyjnego w konfiguracji łącza stałego „Permanent Link”</w:t>
      </w:r>
    </w:p>
    <w:p w14:paraId="194CB23F" w14:textId="77777777" w:rsidR="00A21291" w:rsidRDefault="00A21291" w:rsidP="00A21291">
      <w:pPr>
        <w:spacing w:line="276" w:lineRule="auto"/>
      </w:pPr>
      <w:r>
        <w:t>A.2.2. W celu weryfikacji zainstalowanego symetrycznego miedzianego okablowania strukturalnego na zgodność parametrów z normami należy przeprowadzić pomiary odpowiednim miernikiem przeznaczonym do certyfikacji sieci. Wszelkie limity mierzonych parametrów powinny być zgodne z tymi, które są zawarte w najnowszych edycjach norm EN50173-1 lub ISO/IEC 11801:2002 dla odpowiedniej klasy. Przed dokonaniem pomiarów należy wybrać typ nośnika, limit testu (klasę) oraz współczynnik propagacji kabla. Powinny zostać zmierzone (lub wyznaczone) i przyrównane do limitu:</w:t>
      </w:r>
    </w:p>
    <w:p w14:paraId="2E5EE2BF" w14:textId="77777777" w:rsidR="00A21291" w:rsidRDefault="00A21291" w:rsidP="00A21291">
      <w:pPr>
        <w:pStyle w:val="PodpunktyKWA"/>
        <w:rPr>
          <w:rFonts w:cstheme="minorHAnsi"/>
        </w:rPr>
      </w:pPr>
      <w:r>
        <w:rPr>
          <w:rFonts w:cstheme="minorHAnsi"/>
        </w:rPr>
        <w:t>RL (tłumienie sygnału odbitego) – parametr mierzony z dwóch stron dla każdej z par, nie jest specyfikowane dla klas A i B,</w:t>
      </w:r>
    </w:p>
    <w:p w14:paraId="092D7449" w14:textId="77777777" w:rsidR="00A21291" w:rsidRDefault="00A21291" w:rsidP="00A21291">
      <w:pPr>
        <w:pStyle w:val="PodpunktyKWA"/>
        <w:rPr>
          <w:rFonts w:cstheme="minorHAnsi"/>
        </w:rPr>
      </w:pPr>
      <w:r>
        <w:rPr>
          <w:rFonts w:cstheme="minorHAnsi"/>
        </w:rPr>
        <w:t>IL (strata wtrąceniowa – tłumienie) – parametr mierzony dla każdej z par, specyfikowane dla wszystkich klas,</w:t>
      </w:r>
    </w:p>
    <w:p w14:paraId="2FD2BF28" w14:textId="77777777" w:rsidR="00A21291" w:rsidRDefault="00A21291" w:rsidP="00A21291">
      <w:pPr>
        <w:pStyle w:val="PodpunktyKWA"/>
        <w:rPr>
          <w:rFonts w:cstheme="minorHAnsi"/>
        </w:rPr>
      </w:pPr>
      <w:r>
        <w:rPr>
          <w:rFonts w:cstheme="minorHAnsi"/>
        </w:rPr>
        <w:t xml:space="preserve">NEXT (strata przesłuchu </w:t>
      </w:r>
      <w:proofErr w:type="spellStart"/>
      <w:r>
        <w:rPr>
          <w:rFonts w:cstheme="minorHAnsi"/>
        </w:rPr>
        <w:t>zbliżnego</w:t>
      </w:r>
      <w:proofErr w:type="spellEnd"/>
      <w:r>
        <w:rPr>
          <w:rFonts w:cstheme="minorHAnsi"/>
        </w:rPr>
        <w:t>) – parametr mierzony z dwóch stron dla wszystkich kombinacji par, dla klas A, B, C, D, E oraz F,</w:t>
      </w:r>
    </w:p>
    <w:p w14:paraId="42FC2292" w14:textId="77777777" w:rsidR="00A21291" w:rsidRDefault="00A21291" w:rsidP="00A21291">
      <w:pPr>
        <w:pStyle w:val="PodpunktyKWA"/>
        <w:rPr>
          <w:rFonts w:cstheme="minorHAnsi"/>
        </w:rPr>
      </w:pPr>
      <w:r>
        <w:rPr>
          <w:rFonts w:cstheme="minorHAnsi"/>
        </w:rPr>
        <w:t xml:space="preserve">PSNEXT (sumaryczna strata przesłuchu </w:t>
      </w:r>
      <w:proofErr w:type="spellStart"/>
      <w:r>
        <w:rPr>
          <w:rFonts w:cstheme="minorHAnsi"/>
        </w:rPr>
        <w:t>zbliżnego</w:t>
      </w:r>
      <w:proofErr w:type="spellEnd"/>
      <w:r>
        <w:rPr>
          <w:rFonts w:cstheme="minorHAnsi"/>
        </w:rPr>
        <w:t>) – parametr mierzony z dwóch stron dla każdej z par, specyfikowane dla klas D, E oraz F,</w:t>
      </w:r>
    </w:p>
    <w:p w14:paraId="5DC707FD" w14:textId="77777777" w:rsidR="00A21291" w:rsidRDefault="00A21291" w:rsidP="00A21291">
      <w:pPr>
        <w:pStyle w:val="PodpunktyKWA"/>
        <w:rPr>
          <w:rFonts w:cstheme="minorHAnsi"/>
        </w:rPr>
      </w:pPr>
      <w:r>
        <w:rPr>
          <w:rFonts w:cstheme="minorHAnsi"/>
        </w:rPr>
        <w:t>ACR-N (współczynnik straty do przesłuchu na bliskim końcu) – parametr wyznaczany z dwóch stron, specyfikowane dla klasy D i wyżej,</w:t>
      </w:r>
    </w:p>
    <w:p w14:paraId="378A63A8" w14:textId="77777777" w:rsidR="00A21291" w:rsidRDefault="00A21291" w:rsidP="00A21291">
      <w:pPr>
        <w:pStyle w:val="PodpunktyKWA"/>
        <w:rPr>
          <w:rFonts w:cstheme="minorHAnsi"/>
        </w:rPr>
      </w:pPr>
      <w:r>
        <w:rPr>
          <w:rFonts w:cstheme="minorHAnsi"/>
        </w:rPr>
        <w:t>PSACR-N – parametr wyznaczany z dwóch stron, specyfikowane dla klasy D i wyżej,</w:t>
      </w:r>
    </w:p>
    <w:p w14:paraId="531DE957" w14:textId="77777777" w:rsidR="00A21291" w:rsidRDefault="00A21291" w:rsidP="00A21291">
      <w:pPr>
        <w:pStyle w:val="PodpunktyKWA"/>
        <w:rPr>
          <w:rFonts w:cstheme="minorHAnsi"/>
        </w:rPr>
      </w:pPr>
      <w:r>
        <w:rPr>
          <w:rFonts w:cstheme="minorHAnsi"/>
        </w:rPr>
        <w:t>ACR-F (współczynnik straty do przesłuchu na dalekim końcu) – parametr wyznaczany dla każdej z kombinacji par z obu stron, specyfikowane dla klasy D i wyżej,</w:t>
      </w:r>
    </w:p>
    <w:p w14:paraId="3D8D891F" w14:textId="77777777" w:rsidR="00A21291" w:rsidRDefault="00A21291" w:rsidP="00A21291">
      <w:pPr>
        <w:pStyle w:val="PodpunktyKWA"/>
        <w:rPr>
          <w:rFonts w:cstheme="minorHAnsi"/>
        </w:rPr>
      </w:pPr>
      <w:r>
        <w:rPr>
          <w:rFonts w:cstheme="minorHAnsi"/>
        </w:rPr>
        <w:t>PSACR-F – parametr wyznaczany dla każdej z kombinacji par z obu stron, specyfikowane dla klasy D i wyżej,</w:t>
      </w:r>
    </w:p>
    <w:p w14:paraId="79D22DEB" w14:textId="77777777" w:rsidR="00A21291" w:rsidRDefault="00A21291" w:rsidP="00A21291">
      <w:pPr>
        <w:pStyle w:val="PodpunktyKWA"/>
        <w:rPr>
          <w:rFonts w:cstheme="minorHAnsi"/>
        </w:rPr>
      </w:pPr>
      <w:r>
        <w:rPr>
          <w:rFonts w:cstheme="minorHAnsi"/>
        </w:rPr>
        <w:t>Rezystancja pętli stałoprądowej, specyfikowana dla wszystkich klas,</w:t>
      </w:r>
    </w:p>
    <w:p w14:paraId="0F389167" w14:textId="77777777" w:rsidR="00A21291" w:rsidRDefault="00A21291" w:rsidP="00A21291">
      <w:pPr>
        <w:pStyle w:val="PodpunktyKWA"/>
        <w:rPr>
          <w:rFonts w:cstheme="minorHAnsi"/>
        </w:rPr>
      </w:pPr>
      <w:r>
        <w:rPr>
          <w:rFonts w:cstheme="minorHAnsi"/>
        </w:rPr>
        <w:t>Opóźnienie propagacji, specyfikowane dla wszystkich klas,</w:t>
      </w:r>
    </w:p>
    <w:p w14:paraId="082EC7CE" w14:textId="77777777" w:rsidR="00A21291" w:rsidRDefault="00A21291" w:rsidP="00A21291">
      <w:pPr>
        <w:pStyle w:val="PodpunktyKWA"/>
        <w:rPr>
          <w:rFonts w:cstheme="minorHAnsi"/>
        </w:rPr>
      </w:pPr>
      <w:r>
        <w:rPr>
          <w:rFonts w:cstheme="minorHAnsi"/>
        </w:rPr>
        <w:t>Różnica opóźnień propagacji, specyfikowane dla klasy C i wyżej.</w:t>
      </w:r>
    </w:p>
    <w:p w14:paraId="05B3E3D6" w14:textId="77777777" w:rsidR="00A21291" w:rsidRDefault="00A21291" w:rsidP="00A21291">
      <w:pPr>
        <w:pStyle w:val="PodpunktyKWA"/>
        <w:spacing w:after="240"/>
        <w:rPr>
          <w:rFonts w:cstheme="minorHAnsi"/>
        </w:rPr>
      </w:pPr>
      <w:r>
        <w:rPr>
          <w:rFonts w:cstheme="minorHAnsi"/>
        </w:rPr>
        <w:t xml:space="preserve">Mapa połączeń – test przypisania żył kabla do </w:t>
      </w:r>
      <w:proofErr w:type="spellStart"/>
      <w:r>
        <w:rPr>
          <w:rFonts w:cstheme="minorHAnsi"/>
        </w:rPr>
        <w:t>pinów</w:t>
      </w:r>
      <w:proofErr w:type="spellEnd"/>
      <w:r>
        <w:rPr>
          <w:rFonts w:cstheme="minorHAnsi"/>
        </w:rPr>
        <w:t xml:space="preserve"> w gniazdach.</w:t>
      </w:r>
    </w:p>
    <w:p w14:paraId="61382C7B" w14:textId="77777777" w:rsidR="00A21291" w:rsidRDefault="00A21291" w:rsidP="00A21291">
      <w:pPr>
        <w:spacing w:line="276" w:lineRule="auto"/>
      </w:pPr>
      <w:r>
        <w:t>A.2.3. Pomiar każdego toru transmisyjnego światłowodowego (wartość tłumienia) należy wykonać dwukierunkowo (A&gt;B i B&gt;A) dla dwóch okien transmisyjnych, 1310nm, 1550nm (SM). Powinien zawierać:</w:t>
      </w:r>
    </w:p>
    <w:p w14:paraId="430F5D2D" w14:textId="77777777" w:rsidR="00A21291" w:rsidRDefault="00A21291" w:rsidP="00A21291">
      <w:pPr>
        <w:pStyle w:val="PodpunktyKWA"/>
        <w:rPr>
          <w:rFonts w:cstheme="minorHAnsi"/>
        </w:rPr>
      </w:pPr>
      <w:r>
        <w:rPr>
          <w:rFonts w:cstheme="minorHAnsi"/>
        </w:rPr>
        <w:t>Specyfikację (normę) wg której jest wykonywany pomiar</w:t>
      </w:r>
    </w:p>
    <w:p w14:paraId="3F764FCE" w14:textId="77777777" w:rsidR="00A21291" w:rsidRDefault="00A21291" w:rsidP="00A21291">
      <w:pPr>
        <w:pStyle w:val="PodpunktyKWA"/>
        <w:rPr>
          <w:rFonts w:cstheme="minorHAnsi"/>
        </w:rPr>
      </w:pPr>
      <w:r>
        <w:rPr>
          <w:rFonts w:cstheme="minorHAnsi"/>
        </w:rPr>
        <w:t>Metodę referencji</w:t>
      </w:r>
    </w:p>
    <w:p w14:paraId="38E05E1D" w14:textId="77777777" w:rsidR="00A21291" w:rsidRDefault="00A21291" w:rsidP="00A21291">
      <w:pPr>
        <w:pStyle w:val="PodpunktyKWA"/>
        <w:rPr>
          <w:rFonts w:cstheme="minorHAnsi"/>
        </w:rPr>
      </w:pPr>
      <w:r>
        <w:rPr>
          <w:rFonts w:cstheme="minorHAnsi"/>
        </w:rPr>
        <w:t>Tłumienie toru pomiarowego</w:t>
      </w:r>
    </w:p>
    <w:p w14:paraId="128754EE" w14:textId="77777777" w:rsidR="00A21291" w:rsidRDefault="00A21291" w:rsidP="00A21291">
      <w:pPr>
        <w:pStyle w:val="PodpunktyKWA"/>
        <w:rPr>
          <w:rFonts w:cstheme="minorHAnsi"/>
        </w:rPr>
      </w:pPr>
      <w:r>
        <w:rPr>
          <w:rFonts w:cstheme="minorHAnsi"/>
        </w:rPr>
        <w:t>Podane wartości graniczne (limit)</w:t>
      </w:r>
    </w:p>
    <w:p w14:paraId="6CD1F27E" w14:textId="77777777" w:rsidR="00A21291" w:rsidRDefault="00A21291" w:rsidP="00A21291">
      <w:pPr>
        <w:pStyle w:val="PodpunktyKWA"/>
        <w:rPr>
          <w:rFonts w:cstheme="minorHAnsi"/>
        </w:rPr>
      </w:pPr>
      <w:r>
        <w:rPr>
          <w:rFonts w:cstheme="minorHAnsi"/>
        </w:rPr>
        <w:t xml:space="preserve">Podane zapasy (najgorszy przypadek) </w:t>
      </w:r>
    </w:p>
    <w:p w14:paraId="4D50C947" w14:textId="77777777" w:rsidR="00A21291" w:rsidRDefault="00A21291" w:rsidP="00A21291">
      <w:pPr>
        <w:pStyle w:val="PodpunktyKWA"/>
        <w:spacing w:after="240"/>
        <w:rPr>
          <w:rFonts w:cstheme="minorHAnsi"/>
        </w:rPr>
      </w:pPr>
      <w:r>
        <w:rPr>
          <w:rFonts w:cstheme="minorHAnsi"/>
        </w:rPr>
        <w:t xml:space="preserve">Informację o końcowym rezultacie pomiaru </w:t>
      </w:r>
    </w:p>
    <w:p w14:paraId="2F468C39" w14:textId="77777777" w:rsidR="00A21291" w:rsidRDefault="00A21291" w:rsidP="00A21291">
      <w:pPr>
        <w:spacing w:line="276" w:lineRule="auto"/>
      </w:pPr>
      <w:r>
        <w:t>A.3 Na raportach pomiarów powinna znaleźć się informacja opisująca wysokość marginesu pracy (inaczej zapasu lub marginesu bezpieczeństwa, tj. różnicy pomiędzy wymaganiem normy a pomiarem, zazwyczaj wyrażana w jednostkach odpowiednich dla każdej wielkości mierzonej) podanych przy najgorszych przypadkach. Parametry transmisyjne muszą być poddane analizie w całej wymaganej dziedzinie częstotliwości/tłumienia. Zapasy (margines bezpieczeństwa) musi być podany na raporcie pomiarowym dla każdego oddzielnego toru transmisyjnego miedzianego oraz toru światłowodowego.</w:t>
      </w:r>
    </w:p>
    <w:p w14:paraId="407E41F8" w14:textId="77777777" w:rsidR="00A21291" w:rsidRDefault="00A21291" w:rsidP="00A21291">
      <w:pPr>
        <w:spacing w:line="276" w:lineRule="auto"/>
      </w:pPr>
      <w:r>
        <w:t xml:space="preserve">B. Zastosować się do procedur certyfikacji okablowania producenta. </w:t>
      </w:r>
    </w:p>
    <w:p w14:paraId="46B5AA13" w14:textId="77777777" w:rsidR="00A21291" w:rsidRDefault="00A21291" w:rsidP="00A21291">
      <w:pPr>
        <w:spacing w:line="276" w:lineRule="auto"/>
      </w:pPr>
      <w:r>
        <w:t>Przykładowa procedura certyfikacyjna wymaga spełnienia następujących warunków:</w:t>
      </w:r>
    </w:p>
    <w:p w14:paraId="424A72B8" w14:textId="77777777" w:rsidR="00A21291" w:rsidRDefault="00A21291" w:rsidP="00A21291">
      <w:pPr>
        <w:spacing w:line="276" w:lineRule="auto"/>
      </w:pPr>
      <w:r>
        <w:t xml:space="preserve">B.1. Dostawy rozwiązań i elementów zatwierdzonych w projektach wykonawczych zgodnie </w:t>
      </w:r>
    </w:p>
    <w:p w14:paraId="3D1FD230" w14:textId="77777777" w:rsidR="00A21291" w:rsidRDefault="00A21291" w:rsidP="00A21291">
      <w:pPr>
        <w:spacing w:line="276" w:lineRule="auto"/>
      </w:pPr>
      <w:r>
        <w:t xml:space="preserve">z obowiązującą w Polsce oficjalną drogą dystrybucji </w:t>
      </w:r>
    </w:p>
    <w:p w14:paraId="08CF5102" w14:textId="77777777" w:rsidR="00A21291" w:rsidRDefault="00A21291" w:rsidP="00A21291">
      <w:pPr>
        <w:spacing w:line="276" w:lineRule="auto"/>
      </w:pPr>
      <w:r>
        <w:t>B.2. Przedstawienia producentowi faktury zakupu towaru (listy produktów) nabytego u Autoryzowanego Dystrybutora w Polsce.</w:t>
      </w:r>
    </w:p>
    <w:p w14:paraId="406DF4DC" w14:textId="4C15A2B8" w:rsidR="00A21291" w:rsidRDefault="00A21291" w:rsidP="00A21291">
      <w:pPr>
        <w:spacing w:line="276" w:lineRule="auto"/>
      </w:pPr>
      <w:r>
        <w:t>B.3. Wykonania okablowania strukturalnego w całkowitej zgodności z obowiązującymi normami ISO/IEC 11801, EN 50173-1, EN 50174-1, EN 50174-2 dotyczącymi parametrów technicznych okablowania, jak również procedur instalacji i administracji.</w:t>
      </w:r>
    </w:p>
    <w:p w14:paraId="47DF58DA" w14:textId="77777777" w:rsidR="00A21291" w:rsidRDefault="00A21291" w:rsidP="00A21291">
      <w:pPr>
        <w:spacing w:line="276" w:lineRule="auto"/>
      </w:pPr>
      <w:r>
        <w:t xml:space="preserve">B.4. Potwierdzenia parametrów transmisyjnych zbudowanego okablowania na zgodność </w:t>
      </w:r>
    </w:p>
    <w:p w14:paraId="5E60826D" w14:textId="77777777" w:rsidR="00A21291" w:rsidRDefault="00A21291" w:rsidP="00A21291">
      <w:pPr>
        <w:spacing w:line="276" w:lineRule="auto"/>
      </w:pPr>
      <w:r>
        <w:t>z obowiązującymi normami przez przedstawienie certyfikatów pomiarowych wszystkich torów transmisyjnych miedzianych.</w:t>
      </w:r>
    </w:p>
    <w:p w14:paraId="37788AA1" w14:textId="77777777" w:rsidR="00A21291" w:rsidRDefault="00A21291" w:rsidP="00A21291">
      <w:pPr>
        <w:spacing w:line="276" w:lineRule="auto"/>
      </w:pPr>
      <w:r>
        <w:t xml:space="preserve">B.5. Wykonawca musi posiadać status Licencjonowanego Instalatora Projektowania </w:t>
      </w:r>
    </w:p>
    <w:p w14:paraId="266B2612" w14:textId="77777777" w:rsidR="00A21291" w:rsidRDefault="00A21291" w:rsidP="00A21291">
      <w:pPr>
        <w:spacing w:line="276" w:lineRule="auto"/>
      </w:pPr>
      <w:r>
        <w:t>i Instalacji, potwierdzony umową z producentem oferowanego systemu, regulującą warunki udzielania w/w gwarancji przez tegoż producenta.</w:t>
      </w:r>
    </w:p>
    <w:p w14:paraId="77A0435F" w14:textId="77777777" w:rsidR="00A21291" w:rsidRDefault="00A21291" w:rsidP="00A21291">
      <w:pPr>
        <w:spacing w:line="276" w:lineRule="auto"/>
      </w:pPr>
      <w:r>
        <w:t>B.6. W celu zagwarantowania Użytkownikom końcowym najwyższej jakości parametrów technicznych i użytkowych, cała instalacja jest weryfikowana przez inżynierów ze strony producenta.</w:t>
      </w:r>
    </w:p>
    <w:p w14:paraId="5A45949D" w14:textId="77777777" w:rsidR="00A21291" w:rsidRDefault="00A21291" w:rsidP="00A21291">
      <w:pPr>
        <w:spacing w:line="276" w:lineRule="auto"/>
      </w:pPr>
      <w:r>
        <w:t xml:space="preserve">C. Wykonać dokumentację powykonawczą. </w:t>
      </w:r>
    </w:p>
    <w:p w14:paraId="3A6323AD" w14:textId="77777777" w:rsidR="00A21291" w:rsidRDefault="00A21291" w:rsidP="00A21291">
      <w:pPr>
        <w:spacing w:line="276" w:lineRule="auto"/>
      </w:pPr>
      <w:r>
        <w:t>C.1. Dokumentacja powykonawcza ma zawierać</w:t>
      </w:r>
    </w:p>
    <w:p w14:paraId="085C791F" w14:textId="77777777" w:rsidR="00A21291" w:rsidRDefault="00A21291" w:rsidP="00A21291">
      <w:pPr>
        <w:spacing w:line="276" w:lineRule="auto"/>
      </w:pPr>
      <w:r>
        <w:t>C.1. 1.Raporty z pomiarów dynamicznych okablowania</w:t>
      </w:r>
    </w:p>
    <w:p w14:paraId="5E9F427F" w14:textId="77777777" w:rsidR="00A21291" w:rsidRDefault="00A21291" w:rsidP="00A21291">
      <w:pPr>
        <w:spacing w:line="276" w:lineRule="auto"/>
      </w:pPr>
      <w:r>
        <w:t xml:space="preserve">C.1.2. Rzeczywiste trasy prowadzenia kabli transmisyjnych poziomych </w:t>
      </w:r>
    </w:p>
    <w:p w14:paraId="1EC6F0BC" w14:textId="77777777" w:rsidR="00A21291" w:rsidRDefault="00A21291" w:rsidP="00A21291">
      <w:pPr>
        <w:spacing w:line="276" w:lineRule="auto"/>
      </w:pPr>
      <w:r>
        <w:t xml:space="preserve">C.1.3. Oznaczenia poszczególnych szaf, gniazd, kabli i portów w panelach krosowych </w:t>
      </w:r>
    </w:p>
    <w:p w14:paraId="510E13AB" w14:textId="77777777" w:rsidR="00A21291" w:rsidRDefault="00A21291" w:rsidP="00A21291">
      <w:pPr>
        <w:spacing w:line="276" w:lineRule="auto"/>
      </w:pPr>
      <w:r>
        <w:t xml:space="preserve">C.1.4. Lokalizację przebić przez ściany i podłogi. </w:t>
      </w:r>
    </w:p>
    <w:p w14:paraId="241569E1" w14:textId="77777777" w:rsidR="00A21291" w:rsidRDefault="00A21291" w:rsidP="00A21291">
      <w:pPr>
        <w:pStyle w:val="Bezodstpw"/>
        <w:spacing w:line="276" w:lineRule="auto"/>
      </w:pPr>
      <w:r>
        <w:t>C.2. Raporty pomiarowe wszystkich torów transmisyjnych należy zawrzeć w dokumentacji powykonawczej i przekazać inwestorowi przy odbiorze inwestycji. Drugą kopię pomiarów (dokumentacji powykonawczej) należy przekazać producentowi okablowania w celu udzielenia inwestorowi (Użytkownikowi końcowemu) bezpłatnej gwarancji.</w:t>
      </w:r>
    </w:p>
    <w:p w14:paraId="75103AC4" w14:textId="77777777" w:rsidR="00272447" w:rsidRDefault="00272447" w:rsidP="00A21291">
      <w:pPr>
        <w:pStyle w:val="Bezodstpw"/>
        <w:spacing w:line="276" w:lineRule="auto"/>
      </w:pPr>
    </w:p>
    <w:p w14:paraId="0AAB6DD0" w14:textId="77777777" w:rsidR="00272447" w:rsidRDefault="00272447" w:rsidP="00A21291">
      <w:pPr>
        <w:pStyle w:val="Bezodstpw"/>
        <w:spacing w:line="276" w:lineRule="auto"/>
      </w:pPr>
    </w:p>
    <w:p w14:paraId="6DA07ABC" w14:textId="77777777" w:rsidR="00272447" w:rsidRDefault="00272447" w:rsidP="00A21291">
      <w:pPr>
        <w:pStyle w:val="Bezodstpw"/>
        <w:spacing w:line="276" w:lineRule="auto"/>
      </w:pPr>
    </w:p>
    <w:p w14:paraId="409164A6" w14:textId="77777777" w:rsidR="00272447" w:rsidRDefault="00272447" w:rsidP="00A21291">
      <w:pPr>
        <w:pStyle w:val="Bezodstpw"/>
        <w:spacing w:line="276" w:lineRule="auto"/>
      </w:pPr>
    </w:p>
    <w:p w14:paraId="24CF12F1" w14:textId="77777777" w:rsidR="00272447" w:rsidRDefault="00272447" w:rsidP="00A21291">
      <w:pPr>
        <w:pStyle w:val="Bezodstpw"/>
        <w:spacing w:line="276" w:lineRule="auto"/>
      </w:pPr>
    </w:p>
    <w:p w14:paraId="37166AD6" w14:textId="77777777" w:rsidR="00272447" w:rsidRDefault="00272447" w:rsidP="00A21291">
      <w:pPr>
        <w:pStyle w:val="Bezodstpw"/>
        <w:spacing w:line="276" w:lineRule="auto"/>
      </w:pPr>
    </w:p>
    <w:p w14:paraId="720D71ED" w14:textId="77777777" w:rsidR="00272447" w:rsidRDefault="00272447" w:rsidP="00A21291">
      <w:pPr>
        <w:pStyle w:val="Bezodstpw"/>
        <w:spacing w:line="276" w:lineRule="auto"/>
      </w:pPr>
    </w:p>
    <w:p w14:paraId="08D8774E" w14:textId="77777777" w:rsidR="00272447" w:rsidRDefault="00272447" w:rsidP="00A21291">
      <w:pPr>
        <w:pStyle w:val="Bezodstpw"/>
        <w:spacing w:line="276" w:lineRule="auto"/>
      </w:pPr>
    </w:p>
    <w:p w14:paraId="237FF29A" w14:textId="77777777" w:rsidR="00B27FFD" w:rsidRDefault="00B27FFD" w:rsidP="00A21291">
      <w:pPr>
        <w:pStyle w:val="Bezodstpw"/>
        <w:spacing w:line="276" w:lineRule="auto"/>
        <w:rPr>
          <w:rFonts w:eastAsia="Times New Roman"/>
        </w:rPr>
      </w:pPr>
    </w:p>
    <w:p w14:paraId="433613B2" w14:textId="78BA7700" w:rsidR="0065018D" w:rsidRPr="00BA6593" w:rsidRDefault="0065018D" w:rsidP="0065018D">
      <w:pPr>
        <w:pStyle w:val="Nagwek1"/>
      </w:pPr>
      <w:bookmarkStart w:id="59" w:name="_Toc171722423"/>
      <w:r w:rsidRPr="00BA6593">
        <w:t>System multimedialny</w:t>
      </w:r>
      <w:bookmarkEnd w:id="59"/>
      <w:r w:rsidRPr="00BA6593">
        <w:t xml:space="preserve"> </w:t>
      </w:r>
    </w:p>
    <w:p w14:paraId="60FAE6F9" w14:textId="6C4BB5EE" w:rsidR="00B23E9A" w:rsidRDefault="00BA6593">
      <w:r>
        <w:t>P</w:t>
      </w:r>
      <w:r w:rsidR="00833C98">
        <w:t>rojektuje się system multimedialny</w:t>
      </w:r>
      <w:r w:rsidR="0065018D">
        <w:t xml:space="preserve"> w zakresie:</w:t>
      </w:r>
    </w:p>
    <w:p w14:paraId="107B6AB4" w14:textId="2CBCE391" w:rsidR="0065018D" w:rsidRDefault="0065018D" w:rsidP="0065018D">
      <w:pPr>
        <w:pStyle w:val="Akapitzlist"/>
        <w:numPr>
          <w:ilvl w:val="0"/>
          <w:numId w:val="21"/>
        </w:numPr>
      </w:pPr>
      <w:r>
        <w:t>Rzutników wraz z ekranami</w:t>
      </w:r>
      <w:r w:rsidR="00237C17">
        <w:t xml:space="preserve"> projekcyjnymi elektrycznymi</w:t>
      </w:r>
    </w:p>
    <w:p w14:paraId="44527D05" w14:textId="4DEB884B" w:rsidR="00660C88" w:rsidRDefault="0065018D" w:rsidP="00833C98">
      <w:r>
        <w:t xml:space="preserve">W pomieszczeniach </w:t>
      </w:r>
      <w:r w:rsidR="00237C17">
        <w:t xml:space="preserve">D115, E112, E113, F216 </w:t>
      </w:r>
      <w:r>
        <w:t>projektuje się rzutniki instalowane do sufitów</w:t>
      </w:r>
      <w:r w:rsidR="00237C17">
        <w:t xml:space="preserve"> oraz elektryczne </w:t>
      </w:r>
      <w:r w:rsidR="00833C98">
        <w:t>e</w:t>
      </w:r>
      <w:r w:rsidR="00237C17">
        <w:t>krany projekcyjne sterowane radiowo za pomocą pilota</w:t>
      </w:r>
      <w:r>
        <w:t xml:space="preserve">. Do każdego z rzutników należy doprowadzić zasilanie zgodnie z planszą </w:t>
      </w:r>
      <w:r w:rsidR="00BA6593">
        <w:t>E</w:t>
      </w:r>
      <w:r w:rsidR="00237C17">
        <w:t>-4</w:t>
      </w:r>
      <w:r w:rsidR="00660C88">
        <w:t>, si</w:t>
      </w:r>
      <w:r w:rsidR="00237C17">
        <w:t xml:space="preserve">eć LAN oraz sygnał wizyjny HDMI oraz VGA. Do każdego ekranu należy doprowadzić </w:t>
      </w:r>
      <w:r w:rsidR="00833C98">
        <w:t>zasilanie</w:t>
      </w:r>
      <w:r w:rsidR="00237C17">
        <w:t>.</w:t>
      </w:r>
    </w:p>
    <w:p w14:paraId="440A3F7C" w14:textId="426A3444" w:rsidR="00660C88" w:rsidRDefault="00833C98" w:rsidP="00833C98">
      <w:r>
        <w:t>W biurku wykładowcy należy zainstalować pulpit sterowniczy</w:t>
      </w:r>
      <w:r w:rsidRPr="00833C98">
        <w:t xml:space="preserve"> z gniazdami 230V, minimum dwoma gniazdami LAN, gniazdami HDMI i VGA prz</w:t>
      </w:r>
      <w:r>
        <w:t>eznaczonymi do obsługi rzutnika. Pulpit należy połączyć z gniazdami zlokalizowanymi na ścianie lub w kasecie podłogowej.</w:t>
      </w:r>
    </w:p>
    <w:p w14:paraId="2E838D0C" w14:textId="77777777" w:rsidR="00D22BA8" w:rsidRDefault="00D22BA8" w:rsidP="00D22BA8">
      <w:r>
        <w:t>Jako kontynuacja wyposażania Politechniki Częstochowskiej w sprzęt multimedialny należy zastosować :</w:t>
      </w:r>
    </w:p>
    <w:p w14:paraId="07C6D370" w14:textId="3001B55F" w:rsidR="00D22BA8" w:rsidRDefault="00D22BA8" w:rsidP="00D22BA8">
      <w:r>
        <w:t>Rzutnik multimedialny</w:t>
      </w:r>
      <w:r w:rsidR="00FF0592">
        <w:t xml:space="preserve"> </w:t>
      </w:r>
      <w:r>
        <w:t>wyposażony w uchwyt sufitowy o następujących min. parametrach :</w:t>
      </w:r>
    </w:p>
    <w:p w14:paraId="71AA2D80" w14:textId="286A3017" w:rsidR="00D22BA8" w:rsidRDefault="00D22BA8" w:rsidP="00D22BA8">
      <w:r w:rsidRPr="009C3B2D">
        <w:t>Zaawansowany, wszechstronny projektor z wbudowanym rozwiązaniem t do bezprzewodowej współpracy</w:t>
      </w:r>
      <w:r w:rsidRPr="00FF0592">
        <w:t>.</w:t>
      </w:r>
      <w:r w:rsidRPr="009C3B2D">
        <w:t xml:space="preserve"> Dzięki obsłudze wielu systemów operacyjnych możliwe jest bezproblemowe połączenie urządzeń z systemami Windows, </w:t>
      </w:r>
      <w:proofErr w:type="spellStart"/>
      <w:r w:rsidRPr="009C3B2D">
        <w:t>macOS</w:t>
      </w:r>
      <w:proofErr w:type="spellEnd"/>
      <w:r w:rsidRPr="009C3B2D">
        <w:t xml:space="preserve">, </w:t>
      </w:r>
      <w:proofErr w:type="spellStart"/>
      <w:r w:rsidRPr="009C3B2D">
        <w:t>Ubuntu</w:t>
      </w:r>
      <w:proofErr w:type="spellEnd"/>
      <w:r w:rsidRPr="009C3B2D">
        <w:t xml:space="preserve">, Android, Chrome OS oraz iOS. </w:t>
      </w:r>
    </w:p>
    <w:p w14:paraId="28A08216" w14:textId="0CC3ADD0" w:rsidR="00D22BA8" w:rsidRPr="009C3B2D" w:rsidRDefault="00D22BA8" w:rsidP="00D22BA8">
      <w:r w:rsidRPr="009C3B2D">
        <w:t>Udostępnianie ekranu poprzez sieć; Osobne sieci dla gości i pracowników z konfiguracją chronioną hasłem.</w:t>
      </w:r>
    </w:p>
    <w:p w14:paraId="30AB3FC3" w14:textId="77777777" w:rsidR="00D22BA8" w:rsidRPr="009C3B2D" w:rsidRDefault="00D22BA8" w:rsidP="00D22BA8">
      <w:r w:rsidRPr="009C3B2D">
        <w:t>Obraz o przekątnej do 300", jasności 4800 lumenów, natywnej rozdzielczości 1080p oraz współczynniku kontrastu 15 000 : 1</w:t>
      </w:r>
    </w:p>
    <w:p w14:paraId="34B9F767" w14:textId="77777777" w:rsidR="00D22BA8" w:rsidRPr="009C3B2D" w:rsidRDefault="00D22BA8" w:rsidP="00D22BA8">
      <w:r w:rsidRPr="009C3B2D">
        <w:t xml:space="preserve">Technologie DLP® i </w:t>
      </w:r>
      <w:proofErr w:type="spellStart"/>
      <w:r w:rsidRPr="009C3B2D">
        <w:t>BrilliantColor</w:t>
      </w:r>
      <w:proofErr w:type="spellEnd"/>
      <w:r w:rsidRPr="009C3B2D">
        <w:t>™</w:t>
      </w:r>
    </w:p>
    <w:p w14:paraId="5D5502E8" w14:textId="77777777" w:rsidR="00D22BA8" w:rsidRPr="009C3B2D" w:rsidRDefault="00D22BA8" w:rsidP="00D22BA8">
      <w:r w:rsidRPr="009C3B2D">
        <w:t>Czas eksploatacji lampy do 4000 godzin w trybie Eco</w:t>
      </w:r>
    </w:p>
    <w:p w14:paraId="215D6BFA" w14:textId="77777777" w:rsidR="00D22BA8" w:rsidRPr="009C3B2D" w:rsidRDefault="00D22BA8" w:rsidP="00D22BA8">
      <w:r w:rsidRPr="009C3B2D">
        <w:t>Pozioma i pionowa korekcja zniekształceń trapezowych z regulacją geometrii 4 narożników</w:t>
      </w:r>
    </w:p>
    <w:p w14:paraId="18042CAA" w14:textId="77777777" w:rsidR="00D22BA8" w:rsidRPr="009C3B2D" w:rsidRDefault="00D22BA8" w:rsidP="00D22BA8">
      <w:r w:rsidRPr="009C3B2D">
        <w:t>1,5-krotny współczynnik powiększenia zapewniający elastyczność instalacji</w:t>
      </w:r>
    </w:p>
    <w:p w14:paraId="73323D3D" w14:textId="77777777" w:rsidR="00D22BA8" w:rsidRPr="009C3B2D" w:rsidRDefault="00D22BA8" w:rsidP="00D22BA8">
      <w:r w:rsidRPr="009C3B2D">
        <w:t>Nowe menu sterowania na ekranie (OSD) ułatwiające obsługę i zwiększające kontrolę nad opcjami wyświetlania</w:t>
      </w:r>
    </w:p>
    <w:p w14:paraId="696431F0" w14:textId="77777777" w:rsidR="00D22BA8" w:rsidRPr="009C3B2D" w:rsidRDefault="00D22BA8" w:rsidP="00D22BA8">
      <w:proofErr w:type="spellStart"/>
      <w:r w:rsidRPr="009C3B2D">
        <w:t>viviBlack</w:t>
      </w:r>
      <w:proofErr w:type="spellEnd"/>
      <w:r w:rsidRPr="009C3B2D">
        <w:t xml:space="preserve"> zwiększa poziom czerni, zapewniając wyższy współczynnik kontrastu</w:t>
      </w:r>
    </w:p>
    <w:p w14:paraId="43DCA9DE" w14:textId="77777777" w:rsidR="00D22BA8" w:rsidRDefault="00D22BA8" w:rsidP="00D22BA8">
      <w:r w:rsidRPr="009C3B2D">
        <w:t>Konstrukcja przyjazna dla środowiska i zgodność z przepisami</w:t>
      </w:r>
    </w:p>
    <w:p w14:paraId="49EFB4AB" w14:textId="4245CB58" w:rsidR="00586082" w:rsidRPr="009C3B2D" w:rsidRDefault="00586082" w:rsidP="00D22BA8">
      <w:r>
        <w:t>Minimalne parametry projektora:</w:t>
      </w:r>
    </w:p>
    <w:p w14:paraId="036D6FC9" w14:textId="77777777" w:rsidR="00D22BA8" w:rsidRPr="009C3B2D" w:rsidRDefault="00D22BA8" w:rsidP="00D22BA8">
      <w:pPr>
        <w:spacing w:after="0" w:line="240" w:lineRule="auto"/>
        <w:jc w:val="left"/>
        <w:rPr>
          <w:rFonts w:ascii="Times New Roman" w:eastAsia="Times New Roman" w:hAnsi="Times New Roman" w:cs="Times New Roman"/>
          <w:sz w:val="24"/>
          <w:szCs w:val="24"/>
          <w:lang w:eastAsia="pl-PL" w:bidi="ar-SA"/>
        </w:rPr>
      </w:pPr>
    </w:p>
    <w:tbl>
      <w:tblPr>
        <w:tblW w:w="8148" w:type="dxa"/>
        <w:tblCellSpacing w:w="5" w:type="dxa"/>
        <w:shd w:val="clear" w:color="auto" w:fill="FFFFFF"/>
        <w:tblCellMar>
          <w:top w:w="15" w:type="dxa"/>
          <w:left w:w="15" w:type="dxa"/>
          <w:bottom w:w="15" w:type="dxa"/>
          <w:right w:w="15" w:type="dxa"/>
        </w:tblCellMar>
        <w:tblLook w:val="04A0" w:firstRow="1" w:lastRow="0" w:firstColumn="1" w:lastColumn="0" w:noHBand="0" w:noVBand="1"/>
      </w:tblPr>
      <w:tblGrid>
        <w:gridCol w:w="4039"/>
        <w:gridCol w:w="4109"/>
      </w:tblGrid>
      <w:tr w:rsidR="00D22BA8" w:rsidRPr="009C3B2D" w14:paraId="4EAB0FB7" w14:textId="77777777" w:rsidTr="00F6038A">
        <w:trPr>
          <w:tblCellSpacing w:w="5" w:type="dxa"/>
        </w:trPr>
        <w:tc>
          <w:tcPr>
            <w:tcW w:w="4024" w:type="dxa"/>
            <w:shd w:val="clear" w:color="auto" w:fill="FFFFFF"/>
            <w:vAlign w:val="center"/>
            <w:hideMark/>
          </w:tcPr>
          <w:p w14:paraId="18662619"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Producent projektora:</w:t>
            </w:r>
          </w:p>
        </w:tc>
        <w:tc>
          <w:tcPr>
            <w:tcW w:w="0" w:type="auto"/>
            <w:shd w:val="clear" w:color="auto" w:fill="FFFFFF"/>
            <w:vAlign w:val="center"/>
            <w:hideMark/>
          </w:tcPr>
          <w:p w14:paraId="21D049C7" w14:textId="6C5FBDD0"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p>
        </w:tc>
      </w:tr>
      <w:tr w:rsidR="00D22BA8" w:rsidRPr="009C3B2D" w14:paraId="75FA06D4" w14:textId="77777777" w:rsidTr="00F6038A">
        <w:trPr>
          <w:tblCellSpacing w:w="5" w:type="dxa"/>
        </w:trPr>
        <w:tc>
          <w:tcPr>
            <w:tcW w:w="4024" w:type="dxa"/>
            <w:shd w:val="clear" w:color="auto" w:fill="E7E7E7"/>
            <w:vAlign w:val="center"/>
            <w:hideMark/>
          </w:tcPr>
          <w:p w14:paraId="1386B0B5"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Zastosowanie projektora:</w:t>
            </w:r>
          </w:p>
        </w:tc>
        <w:tc>
          <w:tcPr>
            <w:tcW w:w="0" w:type="auto"/>
            <w:shd w:val="clear" w:color="auto" w:fill="E7E7E7"/>
            <w:vAlign w:val="center"/>
            <w:hideMark/>
          </w:tcPr>
          <w:p w14:paraId="3135BF56"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brak danych</w:t>
            </w:r>
          </w:p>
        </w:tc>
      </w:tr>
      <w:tr w:rsidR="00D22BA8" w:rsidRPr="009C3B2D" w14:paraId="22FC8F8D" w14:textId="77777777" w:rsidTr="00F6038A">
        <w:trPr>
          <w:tblCellSpacing w:w="5" w:type="dxa"/>
        </w:trPr>
        <w:tc>
          <w:tcPr>
            <w:tcW w:w="4024" w:type="dxa"/>
            <w:shd w:val="clear" w:color="auto" w:fill="FFFFFF"/>
            <w:vAlign w:val="center"/>
            <w:hideMark/>
          </w:tcPr>
          <w:p w14:paraId="13E4E2E3"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Technologia:</w:t>
            </w:r>
          </w:p>
        </w:tc>
        <w:tc>
          <w:tcPr>
            <w:tcW w:w="0" w:type="auto"/>
            <w:shd w:val="clear" w:color="auto" w:fill="FFFFFF"/>
            <w:vAlign w:val="center"/>
            <w:hideMark/>
          </w:tcPr>
          <w:p w14:paraId="4EE0D948"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DLP</w:t>
            </w:r>
          </w:p>
        </w:tc>
      </w:tr>
      <w:tr w:rsidR="00D22BA8" w:rsidRPr="009C3B2D" w14:paraId="528A1D9D" w14:textId="77777777" w:rsidTr="00F6038A">
        <w:trPr>
          <w:tblCellSpacing w:w="5" w:type="dxa"/>
        </w:trPr>
        <w:tc>
          <w:tcPr>
            <w:tcW w:w="4024" w:type="dxa"/>
            <w:shd w:val="clear" w:color="auto" w:fill="E7E7E7"/>
            <w:vAlign w:val="center"/>
            <w:hideMark/>
          </w:tcPr>
          <w:p w14:paraId="4E1BD962"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Jasność [ANSI]:</w:t>
            </w:r>
          </w:p>
        </w:tc>
        <w:tc>
          <w:tcPr>
            <w:tcW w:w="0" w:type="auto"/>
            <w:shd w:val="clear" w:color="auto" w:fill="E7E7E7"/>
            <w:vAlign w:val="center"/>
            <w:hideMark/>
          </w:tcPr>
          <w:p w14:paraId="1D6F512E"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4800</w:t>
            </w:r>
          </w:p>
        </w:tc>
      </w:tr>
      <w:tr w:rsidR="00D22BA8" w:rsidRPr="009C3B2D" w14:paraId="00AAF7A5" w14:textId="77777777" w:rsidTr="00F6038A">
        <w:trPr>
          <w:tblCellSpacing w:w="5" w:type="dxa"/>
        </w:trPr>
        <w:tc>
          <w:tcPr>
            <w:tcW w:w="4024" w:type="dxa"/>
            <w:shd w:val="clear" w:color="auto" w:fill="FFFFFF"/>
            <w:vAlign w:val="center"/>
            <w:hideMark/>
          </w:tcPr>
          <w:p w14:paraId="179EE9F4"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Kontrast:</w:t>
            </w:r>
          </w:p>
        </w:tc>
        <w:tc>
          <w:tcPr>
            <w:tcW w:w="0" w:type="auto"/>
            <w:shd w:val="clear" w:color="auto" w:fill="FFFFFF"/>
            <w:vAlign w:val="center"/>
            <w:hideMark/>
          </w:tcPr>
          <w:p w14:paraId="4681E7EB"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15000:1</w:t>
            </w:r>
          </w:p>
        </w:tc>
      </w:tr>
      <w:tr w:rsidR="00D22BA8" w:rsidRPr="009C3B2D" w14:paraId="0DE147C1" w14:textId="77777777" w:rsidTr="00F6038A">
        <w:trPr>
          <w:tblCellSpacing w:w="5" w:type="dxa"/>
        </w:trPr>
        <w:tc>
          <w:tcPr>
            <w:tcW w:w="4024" w:type="dxa"/>
            <w:shd w:val="clear" w:color="auto" w:fill="E7E7E7"/>
            <w:vAlign w:val="center"/>
            <w:hideMark/>
          </w:tcPr>
          <w:p w14:paraId="39EB1D2E"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Rozdzielczość:</w:t>
            </w:r>
          </w:p>
        </w:tc>
        <w:tc>
          <w:tcPr>
            <w:tcW w:w="0" w:type="auto"/>
            <w:shd w:val="clear" w:color="auto" w:fill="E7E7E7"/>
            <w:vAlign w:val="center"/>
            <w:hideMark/>
          </w:tcPr>
          <w:p w14:paraId="0BCB35F2"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1920x1200 (WUXGA)</w:t>
            </w:r>
          </w:p>
        </w:tc>
      </w:tr>
      <w:tr w:rsidR="00D22BA8" w:rsidRPr="009C3B2D" w14:paraId="5E29AF1E" w14:textId="77777777" w:rsidTr="00F6038A">
        <w:trPr>
          <w:tblCellSpacing w:w="5" w:type="dxa"/>
        </w:trPr>
        <w:tc>
          <w:tcPr>
            <w:tcW w:w="4024" w:type="dxa"/>
            <w:shd w:val="clear" w:color="auto" w:fill="FFFFFF"/>
            <w:vAlign w:val="center"/>
            <w:hideMark/>
          </w:tcPr>
          <w:p w14:paraId="168A6B7E"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Proporcje obrazu:</w:t>
            </w:r>
          </w:p>
        </w:tc>
        <w:tc>
          <w:tcPr>
            <w:tcW w:w="0" w:type="auto"/>
            <w:shd w:val="clear" w:color="auto" w:fill="FFFFFF"/>
            <w:vAlign w:val="center"/>
            <w:hideMark/>
          </w:tcPr>
          <w:p w14:paraId="574A72F9"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16:10</w:t>
            </w:r>
          </w:p>
        </w:tc>
      </w:tr>
      <w:tr w:rsidR="00D22BA8" w:rsidRPr="009C3B2D" w14:paraId="1034A9AE" w14:textId="77777777" w:rsidTr="00F6038A">
        <w:trPr>
          <w:tblCellSpacing w:w="5" w:type="dxa"/>
        </w:trPr>
        <w:tc>
          <w:tcPr>
            <w:tcW w:w="4024" w:type="dxa"/>
            <w:shd w:val="clear" w:color="auto" w:fill="E7E7E7"/>
            <w:vAlign w:val="center"/>
            <w:hideMark/>
          </w:tcPr>
          <w:p w14:paraId="00300AFD"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Korekcja trapezu pionowa [w stopniach]:</w:t>
            </w:r>
          </w:p>
        </w:tc>
        <w:tc>
          <w:tcPr>
            <w:tcW w:w="0" w:type="auto"/>
            <w:shd w:val="clear" w:color="auto" w:fill="E7E7E7"/>
            <w:vAlign w:val="center"/>
            <w:hideMark/>
          </w:tcPr>
          <w:p w14:paraId="4E222D67"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+/- 30</w:t>
            </w:r>
          </w:p>
        </w:tc>
      </w:tr>
      <w:tr w:rsidR="00D22BA8" w:rsidRPr="009C3B2D" w14:paraId="15B065F9" w14:textId="77777777" w:rsidTr="00F6038A">
        <w:trPr>
          <w:tblCellSpacing w:w="5" w:type="dxa"/>
        </w:trPr>
        <w:tc>
          <w:tcPr>
            <w:tcW w:w="4024" w:type="dxa"/>
            <w:shd w:val="clear" w:color="auto" w:fill="FFFFFF"/>
            <w:vAlign w:val="center"/>
            <w:hideMark/>
          </w:tcPr>
          <w:p w14:paraId="4F5E313B"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Obiektyw:</w:t>
            </w:r>
          </w:p>
        </w:tc>
        <w:tc>
          <w:tcPr>
            <w:tcW w:w="0" w:type="auto"/>
            <w:shd w:val="clear" w:color="auto" w:fill="FFFFFF"/>
            <w:vAlign w:val="center"/>
            <w:hideMark/>
          </w:tcPr>
          <w:p w14:paraId="6B938709"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F=2,42–2,97, f=20,70–31,05 mm</w:t>
            </w:r>
          </w:p>
        </w:tc>
      </w:tr>
      <w:tr w:rsidR="00D22BA8" w:rsidRPr="009C3B2D" w14:paraId="3D1567E9" w14:textId="77777777" w:rsidTr="00F6038A">
        <w:trPr>
          <w:tblCellSpacing w:w="5" w:type="dxa"/>
        </w:trPr>
        <w:tc>
          <w:tcPr>
            <w:tcW w:w="4024" w:type="dxa"/>
            <w:shd w:val="clear" w:color="auto" w:fill="E7E7E7"/>
            <w:vAlign w:val="center"/>
            <w:hideMark/>
          </w:tcPr>
          <w:p w14:paraId="2B44C51E"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Źródło światła:</w:t>
            </w:r>
          </w:p>
        </w:tc>
        <w:tc>
          <w:tcPr>
            <w:tcW w:w="0" w:type="auto"/>
            <w:shd w:val="clear" w:color="auto" w:fill="E7E7E7"/>
            <w:vAlign w:val="center"/>
            <w:hideMark/>
          </w:tcPr>
          <w:p w14:paraId="084AEA91"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Lampa</w:t>
            </w:r>
          </w:p>
        </w:tc>
      </w:tr>
      <w:tr w:rsidR="00D22BA8" w:rsidRPr="009C3B2D" w14:paraId="20916E22" w14:textId="77777777" w:rsidTr="00F6038A">
        <w:trPr>
          <w:tblCellSpacing w:w="5" w:type="dxa"/>
        </w:trPr>
        <w:tc>
          <w:tcPr>
            <w:tcW w:w="4024" w:type="dxa"/>
            <w:shd w:val="clear" w:color="auto" w:fill="FFFFFF"/>
            <w:vAlign w:val="center"/>
            <w:hideMark/>
          </w:tcPr>
          <w:p w14:paraId="79402810"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Odświeżanie [</w:t>
            </w:r>
            <w:proofErr w:type="spellStart"/>
            <w:r w:rsidRPr="009C3B2D">
              <w:rPr>
                <w:rFonts w:ascii="Tahoma" w:eastAsia="Times New Roman" w:hAnsi="Tahoma" w:cs="Tahoma"/>
                <w:b/>
                <w:bCs/>
                <w:color w:val="1E2C50"/>
                <w:sz w:val="17"/>
                <w:szCs w:val="17"/>
                <w:lang w:eastAsia="pl-PL" w:bidi="ar-SA"/>
              </w:rPr>
              <w:t>kl</w:t>
            </w:r>
            <w:proofErr w:type="spellEnd"/>
            <w:r w:rsidRPr="009C3B2D">
              <w:rPr>
                <w:rFonts w:ascii="Tahoma" w:eastAsia="Times New Roman" w:hAnsi="Tahoma" w:cs="Tahoma"/>
                <w:b/>
                <w:bCs/>
                <w:color w:val="1E2C50"/>
                <w:sz w:val="17"/>
                <w:szCs w:val="17"/>
                <w:lang w:eastAsia="pl-PL" w:bidi="ar-SA"/>
              </w:rPr>
              <w:t>/s]:</w:t>
            </w:r>
          </w:p>
        </w:tc>
        <w:tc>
          <w:tcPr>
            <w:tcW w:w="0" w:type="auto"/>
            <w:shd w:val="clear" w:color="auto" w:fill="FFFFFF"/>
            <w:vAlign w:val="center"/>
            <w:hideMark/>
          </w:tcPr>
          <w:p w14:paraId="2D4DE686"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W pionie: 24 - 30Hz, 47 - 120Hz; w poziomie: 15, 31 – 91.4kHz</w:t>
            </w:r>
          </w:p>
        </w:tc>
      </w:tr>
      <w:tr w:rsidR="00D22BA8" w:rsidRPr="009C3B2D" w14:paraId="06AF6B45" w14:textId="77777777" w:rsidTr="00F6038A">
        <w:trPr>
          <w:tblCellSpacing w:w="5" w:type="dxa"/>
        </w:trPr>
        <w:tc>
          <w:tcPr>
            <w:tcW w:w="4024" w:type="dxa"/>
            <w:shd w:val="clear" w:color="auto" w:fill="E7E7E7"/>
            <w:vAlign w:val="center"/>
            <w:hideMark/>
          </w:tcPr>
          <w:p w14:paraId="063AE4D3"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Kompatybilność video:</w:t>
            </w:r>
          </w:p>
        </w:tc>
        <w:tc>
          <w:tcPr>
            <w:tcW w:w="0" w:type="auto"/>
            <w:shd w:val="clear" w:color="auto" w:fill="E7E7E7"/>
            <w:vAlign w:val="center"/>
            <w:hideMark/>
          </w:tcPr>
          <w:p w14:paraId="1C69174B"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Tak</w:t>
            </w:r>
          </w:p>
        </w:tc>
      </w:tr>
      <w:tr w:rsidR="00D22BA8" w:rsidRPr="009C3B2D" w14:paraId="6CBD2393" w14:textId="77777777" w:rsidTr="00F6038A">
        <w:trPr>
          <w:tblCellSpacing w:w="5" w:type="dxa"/>
        </w:trPr>
        <w:tc>
          <w:tcPr>
            <w:tcW w:w="4024" w:type="dxa"/>
            <w:shd w:val="clear" w:color="auto" w:fill="FFFFFF"/>
            <w:vAlign w:val="center"/>
            <w:hideMark/>
          </w:tcPr>
          <w:p w14:paraId="12B2F370"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Głośniki [W]:</w:t>
            </w:r>
          </w:p>
        </w:tc>
        <w:tc>
          <w:tcPr>
            <w:tcW w:w="0" w:type="auto"/>
            <w:shd w:val="clear" w:color="auto" w:fill="FFFFFF"/>
            <w:vAlign w:val="center"/>
            <w:hideMark/>
          </w:tcPr>
          <w:p w14:paraId="7631BA18"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10 W (Mono)</w:t>
            </w:r>
          </w:p>
        </w:tc>
      </w:tr>
      <w:tr w:rsidR="00D22BA8" w:rsidRPr="009C3B2D" w14:paraId="5AFE0819" w14:textId="77777777" w:rsidTr="00F6038A">
        <w:trPr>
          <w:tblCellSpacing w:w="5" w:type="dxa"/>
        </w:trPr>
        <w:tc>
          <w:tcPr>
            <w:tcW w:w="4024" w:type="dxa"/>
            <w:shd w:val="clear" w:color="auto" w:fill="E7E7E7"/>
            <w:vAlign w:val="center"/>
            <w:hideMark/>
          </w:tcPr>
          <w:p w14:paraId="2F0ABE28"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Odległość od ekranu [m]:</w:t>
            </w:r>
          </w:p>
        </w:tc>
        <w:tc>
          <w:tcPr>
            <w:tcW w:w="0" w:type="auto"/>
            <w:shd w:val="clear" w:color="auto" w:fill="E7E7E7"/>
            <w:vAlign w:val="center"/>
            <w:hideMark/>
          </w:tcPr>
          <w:p w14:paraId="4A2DD2D5"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1,2–10 m</w:t>
            </w:r>
          </w:p>
        </w:tc>
      </w:tr>
      <w:tr w:rsidR="00D22BA8" w:rsidRPr="009C3B2D" w14:paraId="0ADD846F" w14:textId="77777777" w:rsidTr="00F6038A">
        <w:trPr>
          <w:tblCellSpacing w:w="5" w:type="dxa"/>
        </w:trPr>
        <w:tc>
          <w:tcPr>
            <w:tcW w:w="4024" w:type="dxa"/>
            <w:shd w:val="clear" w:color="auto" w:fill="FFFFFF"/>
            <w:vAlign w:val="center"/>
            <w:hideMark/>
          </w:tcPr>
          <w:p w14:paraId="5E89954D"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Wielkość ekranu [cm]:</w:t>
            </w:r>
          </w:p>
        </w:tc>
        <w:tc>
          <w:tcPr>
            <w:tcW w:w="0" w:type="auto"/>
            <w:shd w:val="clear" w:color="auto" w:fill="FFFFFF"/>
            <w:vAlign w:val="center"/>
            <w:hideMark/>
          </w:tcPr>
          <w:p w14:paraId="5F318C3A"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26,7–334 cali (przekątna)</w:t>
            </w:r>
          </w:p>
        </w:tc>
      </w:tr>
      <w:tr w:rsidR="00D22BA8" w:rsidRPr="009C3B2D" w14:paraId="5664B61D" w14:textId="77777777" w:rsidTr="00F6038A">
        <w:trPr>
          <w:tblCellSpacing w:w="5" w:type="dxa"/>
        </w:trPr>
        <w:tc>
          <w:tcPr>
            <w:tcW w:w="4024" w:type="dxa"/>
            <w:shd w:val="clear" w:color="auto" w:fill="E7E7E7"/>
            <w:vAlign w:val="center"/>
            <w:hideMark/>
          </w:tcPr>
          <w:p w14:paraId="6F2E575C"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Wyjścia:</w:t>
            </w:r>
          </w:p>
        </w:tc>
        <w:tc>
          <w:tcPr>
            <w:tcW w:w="0" w:type="auto"/>
            <w:shd w:val="clear" w:color="auto" w:fill="E7E7E7"/>
            <w:vAlign w:val="center"/>
            <w:hideMark/>
          </w:tcPr>
          <w:p w14:paraId="5FDA57BC"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VGA (D-</w:t>
            </w:r>
            <w:proofErr w:type="spellStart"/>
            <w:r w:rsidRPr="009C3B2D">
              <w:rPr>
                <w:rFonts w:ascii="Tahoma" w:eastAsia="Times New Roman" w:hAnsi="Tahoma" w:cs="Tahoma"/>
                <w:color w:val="1E2C50"/>
                <w:sz w:val="17"/>
                <w:szCs w:val="17"/>
                <w:lang w:eastAsia="pl-PL" w:bidi="ar-SA"/>
              </w:rPr>
              <w:t>Sub</w:t>
            </w:r>
            <w:proofErr w:type="spellEnd"/>
            <w:r w:rsidRPr="009C3B2D">
              <w:rPr>
                <w:rFonts w:ascii="Tahoma" w:eastAsia="Times New Roman" w:hAnsi="Tahoma" w:cs="Tahoma"/>
                <w:color w:val="1E2C50"/>
                <w:sz w:val="17"/>
                <w:szCs w:val="17"/>
                <w:lang w:eastAsia="pl-PL" w:bidi="ar-SA"/>
              </w:rPr>
              <w:t xml:space="preserve"> 15 styków), audio (Mini Jack), RS-232</w:t>
            </w:r>
          </w:p>
        </w:tc>
      </w:tr>
      <w:tr w:rsidR="00D22BA8" w:rsidRPr="009C3B2D" w14:paraId="33587222" w14:textId="77777777" w:rsidTr="00F6038A">
        <w:trPr>
          <w:tblCellSpacing w:w="5" w:type="dxa"/>
        </w:trPr>
        <w:tc>
          <w:tcPr>
            <w:tcW w:w="4024" w:type="dxa"/>
            <w:shd w:val="clear" w:color="auto" w:fill="FFFFFF"/>
            <w:vAlign w:val="center"/>
            <w:hideMark/>
          </w:tcPr>
          <w:p w14:paraId="70AB692C"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Wejścia :</w:t>
            </w:r>
          </w:p>
        </w:tc>
        <w:tc>
          <w:tcPr>
            <w:tcW w:w="0" w:type="auto"/>
            <w:shd w:val="clear" w:color="auto" w:fill="FFFFFF"/>
            <w:vAlign w:val="center"/>
            <w:hideMark/>
          </w:tcPr>
          <w:p w14:paraId="7AEEB9BD"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VGA (D-</w:t>
            </w:r>
            <w:proofErr w:type="spellStart"/>
            <w:r w:rsidRPr="009C3B2D">
              <w:rPr>
                <w:rFonts w:ascii="Tahoma" w:eastAsia="Times New Roman" w:hAnsi="Tahoma" w:cs="Tahoma"/>
                <w:color w:val="1E2C50"/>
                <w:sz w:val="17"/>
                <w:szCs w:val="17"/>
                <w:lang w:eastAsia="pl-PL" w:bidi="ar-SA"/>
              </w:rPr>
              <w:t>Sub</w:t>
            </w:r>
            <w:proofErr w:type="spellEnd"/>
            <w:r w:rsidRPr="009C3B2D">
              <w:rPr>
                <w:rFonts w:ascii="Tahoma" w:eastAsia="Times New Roman" w:hAnsi="Tahoma" w:cs="Tahoma"/>
                <w:color w:val="1E2C50"/>
                <w:sz w:val="17"/>
                <w:szCs w:val="17"/>
                <w:lang w:eastAsia="pl-PL" w:bidi="ar-SA"/>
              </w:rPr>
              <w:t xml:space="preserve"> 15 styków), HDMI (x2), audio (Mini Jack)</w:t>
            </w:r>
          </w:p>
        </w:tc>
      </w:tr>
      <w:tr w:rsidR="00D22BA8" w:rsidRPr="009C3B2D" w14:paraId="0A071A02" w14:textId="77777777" w:rsidTr="00F6038A">
        <w:trPr>
          <w:tblCellSpacing w:w="5" w:type="dxa"/>
        </w:trPr>
        <w:tc>
          <w:tcPr>
            <w:tcW w:w="4024" w:type="dxa"/>
            <w:shd w:val="clear" w:color="auto" w:fill="E7E7E7"/>
            <w:vAlign w:val="center"/>
            <w:hideMark/>
          </w:tcPr>
          <w:p w14:paraId="631F6089"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Pobór mocy:</w:t>
            </w:r>
          </w:p>
        </w:tc>
        <w:tc>
          <w:tcPr>
            <w:tcW w:w="0" w:type="auto"/>
            <w:shd w:val="clear" w:color="auto" w:fill="E7E7E7"/>
            <w:vAlign w:val="center"/>
            <w:hideMark/>
          </w:tcPr>
          <w:p w14:paraId="45C74DF9"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 xml:space="preserve">340 W (tryb </w:t>
            </w:r>
            <w:proofErr w:type="spellStart"/>
            <w:r w:rsidRPr="009C3B2D">
              <w:rPr>
                <w:rFonts w:ascii="Tahoma" w:eastAsia="Times New Roman" w:hAnsi="Tahoma" w:cs="Tahoma"/>
                <w:color w:val="1E2C50"/>
                <w:sz w:val="17"/>
                <w:szCs w:val="17"/>
                <w:lang w:eastAsia="pl-PL" w:bidi="ar-SA"/>
              </w:rPr>
              <w:t>Normal</w:t>
            </w:r>
            <w:proofErr w:type="spellEnd"/>
            <w:r w:rsidRPr="009C3B2D">
              <w:rPr>
                <w:rFonts w:ascii="Tahoma" w:eastAsia="Times New Roman" w:hAnsi="Tahoma" w:cs="Tahoma"/>
                <w:color w:val="1E2C50"/>
                <w:sz w:val="17"/>
                <w:szCs w:val="17"/>
                <w:lang w:eastAsia="pl-PL" w:bidi="ar-SA"/>
              </w:rPr>
              <w:t>), 270 W (tryb Eco), &lt;0,5 W (tryb czuwania), &lt;2 W (tryb czuwania LAN)</w:t>
            </w:r>
          </w:p>
        </w:tc>
      </w:tr>
      <w:tr w:rsidR="00D22BA8" w:rsidRPr="009C3B2D" w14:paraId="2A9172F1" w14:textId="77777777" w:rsidTr="00F6038A">
        <w:trPr>
          <w:tblCellSpacing w:w="5" w:type="dxa"/>
        </w:trPr>
        <w:tc>
          <w:tcPr>
            <w:tcW w:w="4024" w:type="dxa"/>
            <w:shd w:val="clear" w:color="auto" w:fill="FFFFFF"/>
            <w:vAlign w:val="center"/>
            <w:hideMark/>
          </w:tcPr>
          <w:p w14:paraId="4D7D7C51"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Lampa [W]:</w:t>
            </w:r>
          </w:p>
        </w:tc>
        <w:tc>
          <w:tcPr>
            <w:tcW w:w="0" w:type="auto"/>
            <w:shd w:val="clear" w:color="auto" w:fill="FFFFFF"/>
            <w:vAlign w:val="center"/>
            <w:hideMark/>
          </w:tcPr>
          <w:p w14:paraId="6217151A"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310 W</w:t>
            </w:r>
          </w:p>
        </w:tc>
      </w:tr>
      <w:tr w:rsidR="00D22BA8" w:rsidRPr="009C3B2D" w14:paraId="3BA22784" w14:textId="77777777" w:rsidTr="00F6038A">
        <w:trPr>
          <w:tblCellSpacing w:w="5" w:type="dxa"/>
        </w:trPr>
        <w:tc>
          <w:tcPr>
            <w:tcW w:w="4024" w:type="dxa"/>
            <w:shd w:val="clear" w:color="auto" w:fill="E7E7E7"/>
            <w:vAlign w:val="center"/>
            <w:hideMark/>
          </w:tcPr>
          <w:p w14:paraId="28F361FE"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Żywotność lampy [h]:</w:t>
            </w:r>
          </w:p>
        </w:tc>
        <w:tc>
          <w:tcPr>
            <w:tcW w:w="0" w:type="auto"/>
            <w:shd w:val="clear" w:color="auto" w:fill="E7E7E7"/>
            <w:vAlign w:val="center"/>
            <w:hideMark/>
          </w:tcPr>
          <w:p w14:paraId="1C0309F8"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3000 (tryb normalny) / 4000 (tryb ekonomiczny) / 5000 (tryb oszczędny)</w:t>
            </w:r>
          </w:p>
        </w:tc>
      </w:tr>
      <w:tr w:rsidR="00D22BA8" w:rsidRPr="009C3B2D" w14:paraId="5B5CA5D5" w14:textId="77777777" w:rsidTr="00F6038A">
        <w:trPr>
          <w:tblCellSpacing w:w="5" w:type="dxa"/>
        </w:trPr>
        <w:tc>
          <w:tcPr>
            <w:tcW w:w="4024" w:type="dxa"/>
            <w:shd w:val="clear" w:color="auto" w:fill="FFFFFF"/>
            <w:vAlign w:val="center"/>
            <w:hideMark/>
          </w:tcPr>
          <w:p w14:paraId="56D2C42D"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Wymiary projektora [</w:t>
            </w:r>
            <w:proofErr w:type="spellStart"/>
            <w:r w:rsidRPr="009C3B2D">
              <w:rPr>
                <w:rFonts w:ascii="Tahoma" w:eastAsia="Times New Roman" w:hAnsi="Tahoma" w:cs="Tahoma"/>
                <w:b/>
                <w:bCs/>
                <w:color w:val="1E2C50"/>
                <w:sz w:val="17"/>
                <w:szCs w:val="17"/>
                <w:lang w:eastAsia="pl-PL" w:bidi="ar-SA"/>
              </w:rPr>
              <w:t>szer</w:t>
            </w:r>
            <w:proofErr w:type="spellEnd"/>
            <w:r w:rsidRPr="009C3B2D">
              <w:rPr>
                <w:rFonts w:ascii="Tahoma" w:eastAsia="Times New Roman" w:hAnsi="Tahoma" w:cs="Tahoma"/>
                <w:b/>
                <w:bCs/>
                <w:color w:val="1E2C50"/>
                <w:sz w:val="17"/>
                <w:szCs w:val="17"/>
                <w:lang w:eastAsia="pl-PL" w:bidi="ar-SA"/>
              </w:rPr>
              <w:t>/</w:t>
            </w:r>
            <w:proofErr w:type="spellStart"/>
            <w:r w:rsidRPr="009C3B2D">
              <w:rPr>
                <w:rFonts w:ascii="Tahoma" w:eastAsia="Times New Roman" w:hAnsi="Tahoma" w:cs="Tahoma"/>
                <w:b/>
                <w:bCs/>
                <w:color w:val="1E2C50"/>
                <w:sz w:val="17"/>
                <w:szCs w:val="17"/>
                <w:lang w:eastAsia="pl-PL" w:bidi="ar-SA"/>
              </w:rPr>
              <w:t>wys</w:t>
            </w:r>
            <w:proofErr w:type="spellEnd"/>
            <w:r w:rsidRPr="009C3B2D">
              <w:rPr>
                <w:rFonts w:ascii="Tahoma" w:eastAsia="Times New Roman" w:hAnsi="Tahoma" w:cs="Tahoma"/>
                <w:b/>
                <w:bCs/>
                <w:color w:val="1E2C50"/>
                <w:sz w:val="17"/>
                <w:szCs w:val="17"/>
                <w:lang w:eastAsia="pl-PL" w:bidi="ar-SA"/>
              </w:rPr>
              <w:t>/</w:t>
            </w:r>
            <w:proofErr w:type="spellStart"/>
            <w:r w:rsidRPr="009C3B2D">
              <w:rPr>
                <w:rFonts w:ascii="Tahoma" w:eastAsia="Times New Roman" w:hAnsi="Tahoma" w:cs="Tahoma"/>
                <w:b/>
                <w:bCs/>
                <w:color w:val="1E2C50"/>
                <w:sz w:val="17"/>
                <w:szCs w:val="17"/>
                <w:lang w:eastAsia="pl-PL" w:bidi="ar-SA"/>
              </w:rPr>
              <w:t>gł</w:t>
            </w:r>
            <w:proofErr w:type="spellEnd"/>
            <w:r w:rsidRPr="009C3B2D">
              <w:rPr>
                <w:rFonts w:ascii="Tahoma" w:eastAsia="Times New Roman" w:hAnsi="Tahoma" w:cs="Tahoma"/>
                <w:b/>
                <w:bCs/>
                <w:color w:val="1E2C50"/>
                <w:sz w:val="17"/>
                <w:szCs w:val="17"/>
                <w:lang w:eastAsia="pl-PL" w:bidi="ar-SA"/>
              </w:rPr>
              <w:t>-cm]:</w:t>
            </w:r>
          </w:p>
        </w:tc>
        <w:tc>
          <w:tcPr>
            <w:tcW w:w="0" w:type="auto"/>
            <w:shd w:val="clear" w:color="auto" w:fill="FFFFFF"/>
            <w:vAlign w:val="center"/>
            <w:hideMark/>
          </w:tcPr>
          <w:p w14:paraId="6EBCC84A"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31,4 × 21,3 × 12,6</w:t>
            </w:r>
          </w:p>
        </w:tc>
      </w:tr>
      <w:tr w:rsidR="00D22BA8" w:rsidRPr="009C3B2D" w14:paraId="207F667B" w14:textId="77777777" w:rsidTr="00F6038A">
        <w:trPr>
          <w:tblCellSpacing w:w="5" w:type="dxa"/>
        </w:trPr>
        <w:tc>
          <w:tcPr>
            <w:tcW w:w="4024" w:type="dxa"/>
            <w:shd w:val="clear" w:color="auto" w:fill="E7E7E7"/>
            <w:vAlign w:val="center"/>
            <w:hideMark/>
          </w:tcPr>
          <w:p w14:paraId="0C52CC66"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Waga [kg]:</w:t>
            </w:r>
          </w:p>
        </w:tc>
        <w:tc>
          <w:tcPr>
            <w:tcW w:w="0" w:type="auto"/>
            <w:shd w:val="clear" w:color="auto" w:fill="E7E7E7"/>
            <w:vAlign w:val="center"/>
            <w:hideMark/>
          </w:tcPr>
          <w:p w14:paraId="5F782DBC"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3.4</w:t>
            </w:r>
          </w:p>
        </w:tc>
      </w:tr>
      <w:tr w:rsidR="00D22BA8" w:rsidRPr="009C3B2D" w14:paraId="4C0D2328" w14:textId="77777777" w:rsidTr="00F6038A">
        <w:trPr>
          <w:tblCellSpacing w:w="5" w:type="dxa"/>
        </w:trPr>
        <w:tc>
          <w:tcPr>
            <w:tcW w:w="4024" w:type="dxa"/>
            <w:shd w:val="clear" w:color="auto" w:fill="FFFFFF"/>
            <w:vAlign w:val="center"/>
            <w:hideMark/>
          </w:tcPr>
          <w:p w14:paraId="528B46B6"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Inne funkcje:</w:t>
            </w:r>
          </w:p>
        </w:tc>
        <w:tc>
          <w:tcPr>
            <w:tcW w:w="0" w:type="auto"/>
            <w:shd w:val="clear" w:color="auto" w:fill="FFFFFF"/>
            <w:vAlign w:val="center"/>
            <w:hideMark/>
          </w:tcPr>
          <w:p w14:paraId="44249FA4"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brak danych</w:t>
            </w:r>
          </w:p>
        </w:tc>
      </w:tr>
      <w:tr w:rsidR="00D22BA8" w:rsidRPr="009C3B2D" w14:paraId="44B051CD" w14:textId="77777777" w:rsidTr="00F6038A">
        <w:trPr>
          <w:tblCellSpacing w:w="5" w:type="dxa"/>
        </w:trPr>
        <w:tc>
          <w:tcPr>
            <w:tcW w:w="4024" w:type="dxa"/>
            <w:shd w:val="clear" w:color="auto" w:fill="E7E7E7"/>
            <w:vAlign w:val="center"/>
            <w:hideMark/>
          </w:tcPr>
          <w:p w14:paraId="2F0A816F"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Akcesoria standardowe:</w:t>
            </w:r>
          </w:p>
        </w:tc>
        <w:tc>
          <w:tcPr>
            <w:tcW w:w="0" w:type="auto"/>
            <w:shd w:val="clear" w:color="auto" w:fill="E7E7E7"/>
            <w:vAlign w:val="center"/>
            <w:hideMark/>
          </w:tcPr>
          <w:p w14:paraId="4114593D"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Kabel VGA , Instrukcja obsługi (CD) , Instrukcja szybkiego rozpoczęcia pracy , Karta gwarancyjna (zależnie od regionu) , Pilot (z baterią) , Przewód zasilający</w:t>
            </w:r>
          </w:p>
        </w:tc>
      </w:tr>
      <w:tr w:rsidR="00D22BA8" w:rsidRPr="009C3B2D" w14:paraId="22B1D75C" w14:textId="77777777" w:rsidTr="00F6038A">
        <w:trPr>
          <w:tblCellSpacing w:w="5" w:type="dxa"/>
        </w:trPr>
        <w:tc>
          <w:tcPr>
            <w:tcW w:w="4024" w:type="dxa"/>
            <w:shd w:val="clear" w:color="auto" w:fill="FFFFFF"/>
            <w:vAlign w:val="center"/>
            <w:hideMark/>
          </w:tcPr>
          <w:p w14:paraId="3B3EFABE"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Akcesoria opcjonalne:</w:t>
            </w:r>
          </w:p>
        </w:tc>
        <w:tc>
          <w:tcPr>
            <w:tcW w:w="0" w:type="auto"/>
            <w:shd w:val="clear" w:color="auto" w:fill="FFFFFF"/>
            <w:vAlign w:val="center"/>
            <w:hideMark/>
          </w:tcPr>
          <w:p w14:paraId="7A26199F"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Lampa zapasowa nr cz. : SS-5811126482-VV, Pilot nr cz. : 5042149001</w:t>
            </w:r>
          </w:p>
        </w:tc>
      </w:tr>
      <w:tr w:rsidR="00D22BA8" w:rsidRPr="009C3B2D" w14:paraId="122F20C7" w14:textId="77777777" w:rsidTr="00F6038A">
        <w:trPr>
          <w:tblCellSpacing w:w="5" w:type="dxa"/>
        </w:trPr>
        <w:tc>
          <w:tcPr>
            <w:tcW w:w="4024" w:type="dxa"/>
            <w:shd w:val="clear" w:color="auto" w:fill="E7E7E7"/>
            <w:vAlign w:val="center"/>
            <w:hideMark/>
          </w:tcPr>
          <w:p w14:paraId="1B9F9BCC"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Gwarancja na lampę [w miesiącach/godzinach]:</w:t>
            </w:r>
          </w:p>
        </w:tc>
        <w:tc>
          <w:tcPr>
            <w:tcW w:w="0" w:type="auto"/>
            <w:shd w:val="clear" w:color="auto" w:fill="E7E7E7"/>
            <w:vAlign w:val="center"/>
            <w:hideMark/>
          </w:tcPr>
          <w:p w14:paraId="55289D80"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12/1000</w:t>
            </w:r>
          </w:p>
        </w:tc>
      </w:tr>
      <w:tr w:rsidR="00D22BA8" w:rsidRPr="009C3B2D" w14:paraId="7CC21411" w14:textId="77777777" w:rsidTr="00F6038A">
        <w:trPr>
          <w:tblCellSpacing w:w="5" w:type="dxa"/>
        </w:trPr>
        <w:tc>
          <w:tcPr>
            <w:tcW w:w="4024" w:type="dxa"/>
            <w:shd w:val="clear" w:color="auto" w:fill="FFFFFF"/>
            <w:vAlign w:val="center"/>
            <w:hideMark/>
          </w:tcPr>
          <w:p w14:paraId="35092DA3"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Gwarancja na projektor [w miesiącach]:</w:t>
            </w:r>
          </w:p>
        </w:tc>
        <w:tc>
          <w:tcPr>
            <w:tcW w:w="0" w:type="auto"/>
            <w:shd w:val="clear" w:color="auto" w:fill="FFFFFF"/>
            <w:vAlign w:val="center"/>
            <w:hideMark/>
          </w:tcPr>
          <w:p w14:paraId="3C289AA9"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36</w:t>
            </w:r>
          </w:p>
        </w:tc>
      </w:tr>
      <w:tr w:rsidR="00D22BA8" w:rsidRPr="009C3B2D" w14:paraId="116AE96F" w14:textId="77777777" w:rsidTr="00F6038A">
        <w:trPr>
          <w:tblCellSpacing w:w="5" w:type="dxa"/>
        </w:trPr>
        <w:tc>
          <w:tcPr>
            <w:tcW w:w="4024" w:type="dxa"/>
            <w:shd w:val="clear" w:color="auto" w:fill="E7E7E7"/>
            <w:vAlign w:val="center"/>
            <w:hideMark/>
          </w:tcPr>
          <w:p w14:paraId="3C88C5BD" w14:textId="77777777" w:rsidR="00D22BA8" w:rsidRPr="009C3B2D" w:rsidRDefault="00D22BA8" w:rsidP="00F6038A">
            <w:pPr>
              <w:spacing w:after="0" w:line="240" w:lineRule="auto"/>
              <w:jc w:val="right"/>
              <w:rPr>
                <w:rFonts w:ascii="Tahoma" w:eastAsia="Times New Roman" w:hAnsi="Tahoma" w:cs="Tahoma"/>
                <w:b/>
                <w:bCs/>
                <w:color w:val="1E2C50"/>
                <w:sz w:val="17"/>
                <w:szCs w:val="17"/>
                <w:lang w:eastAsia="pl-PL" w:bidi="ar-SA"/>
              </w:rPr>
            </w:pPr>
            <w:r w:rsidRPr="009C3B2D">
              <w:rPr>
                <w:rFonts w:ascii="Tahoma" w:eastAsia="Times New Roman" w:hAnsi="Tahoma" w:cs="Tahoma"/>
                <w:b/>
                <w:bCs/>
                <w:color w:val="1E2C50"/>
                <w:sz w:val="17"/>
                <w:szCs w:val="17"/>
                <w:lang w:eastAsia="pl-PL" w:bidi="ar-SA"/>
              </w:rPr>
              <w:t>Kod produktu:</w:t>
            </w:r>
          </w:p>
        </w:tc>
        <w:tc>
          <w:tcPr>
            <w:tcW w:w="0" w:type="auto"/>
            <w:shd w:val="clear" w:color="auto" w:fill="E7E7E7"/>
            <w:vAlign w:val="center"/>
            <w:hideMark/>
          </w:tcPr>
          <w:p w14:paraId="6616BD59" w14:textId="77777777" w:rsidR="00D22BA8" w:rsidRPr="009C3B2D" w:rsidRDefault="00D22BA8" w:rsidP="00F6038A">
            <w:pPr>
              <w:spacing w:after="0" w:line="240" w:lineRule="auto"/>
              <w:jc w:val="left"/>
              <w:rPr>
                <w:rFonts w:ascii="Tahoma" w:eastAsia="Times New Roman" w:hAnsi="Tahoma" w:cs="Tahoma"/>
                <w:color w:val="1E2C50"/>
                <w:sz w:val="17"/>
                <w:szCs w:val="17"/>
                <w:lang w:eastAsia="pl-PL" w:bidi="ar-SA"/>
              </w:rPr>
            </w:pPr>
            <w:r w:rsidRPr="009C3B2D">
              <w:rPr>
                <w:rFonts w:ascii="Tahoma" w:eastAsia="Times New Roman" w:hAnsi="Tahoma" w:cs="Tahoma"/>
                <w:color w:val="1E2C50"/>
                <w:sz w:val="17"/>
                <w:szCs w:val="17"/>
                <w:lang w:eastAsia="pl-PL" w:bidi="ar-SA"/>
              </w:rPr>
              <w:t>1PI236</w:t>
            </w:r>
          </w:p>
        </w:tc>
      </w:tr>
    </w:tbl>
    <w:p w14:paraId="4D8A0298" w14:textId="77777777" w:rsidR="00D22BA8" w:rsidRDefault="00D22BA8" w:rsidP="00D22BA8"/>
    <w:p w14:paraId="42924EB2" w14:textId="77777777" w:rsidR="00D22BA8" w:rsidRDefault="00D22BA8" w:rsidP="00D22BA8">
      <w:r>
        <w:t xml:space="preserve">W pomieszczeniach  projektuje się jako kontynuacja ekrany elektryczne np. AVTEK Video </w:t>
      </w:r>
      <w:proofErr w:type="spellStart"/>
      <w:r>
        <w:t>electric</w:t>
      </w:r>
      <w:proofErr w:type="spellEnd"/>
      <w:r>
        <w:t xml:space="preserve"> 195x146,2</w:t>
      </w:r>
    </w:p>
    <w:p w14:paraId="01E1D577" w14:textId="7E8AB89C" w:rsidR="00D22BA8" w:rsidRPr="00347593" w:rsidRDefault="00D22BA8" w:rsidP="00D22BA8">
      <w:pPr>
        <w:shd w:val="clear" w:color="auto" w:fill="FFFFFF"/>
        <w:spacing w:after="0" w:line="195" w:lineRule="atLeast"/>
        <w:jc w:val="left"/>
      </w:pPr>
      <w:r w:rsidRPr="00347593">
        <w:t>Wymiary ekranu 200 cm x 200 cm</w:t>
      </w:r>
      <w:r w:rsidRPr="00347593">
        <w:br/>
        <w:t>Wymiary obrazu 195 cm x 146,2 cm</w:t>
      </w:r>
      <w:r w:rsidRPr="00347593">
        <w:br/>
        <w:t>Format obrazu 4:3</w:t>
      </w:r>
      <w:r w:rsidRPr="00347593">
        <w:br/>
        <w:t>Czarne ramki 2.5 cm</w:t>
      </w:r>
      <w:r w:rsidRPr="00347593">
        <w:br/>
        <w:t>Czarny TOP 51 cm</w:t>
      </w:r>
      <w:r w:rsidRPr="00347593">
        <w:br/>
        <w:t xml:space="preserve">Udoskonalona obudowa </w:t>
      </w:r>
      <w:r w:rsidRPr="00347593">
        <w:br/>
        <w:t xml:space="preserve">Technologia </w:t>
      </w:r>
      <w:proofErr w:type="spellStart"/>
      <w:r w:rsidRPr="00347593">
        <w:t>Plug’n’Play</w:t>
      </w:r>
      <w:proofErr w:type="spellEnd"/>
      <w:r w:rsidRPr="00347593">
        <w:br/>
        <w:t>Sterowanie ścienne i bezprzewodowe (pilot i odbiornik w zestawie)</w:t>
      </w:r>
      <w:r w:rsidRPr="00347593">
        <w:br/>
        <w:t>Płynna, cicha praca</w:t>
      </w:r>
      <w:r w:rsidRPr="00347593">
        <w:br/>
        <w:t>Wysokiej jakości powierzchnia projekcyjna typu Matt White</w:t>
      </w:r>
      <w:r w:rsidRPr="00347593">
        <w:br/>
        <w:t>Obudowa metalowa w kolorze białym</w:t>
      </w:r>
    </w:p>
    <w:p w14:paraId="4FC6DEB1" w14:textId="77777777" w:rsidR="00D22BA8" w:rsidRPr="00347593" w:rsidRDefault="00D22BA8" w:rsidP="00D22BA8">
      <w:pPr>
        <w:shd w:val="clear" w:color="auto" w:fill="FFFFFF"/>
        <w:spacing w:after="0" w:line="195" w:lineRule="atLeast"/>
        <w:jc w:val="left"/>
      </w:pPr>
      <w:r w:rsidRPr="00347593">
        <w:t> </w:t>
      </w:r>
    </w:p>
    <w:p w14:paraId="6828F60F"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Płaska powierzchnia dolna obudowy - możliwość zabudowy w sufitach podwieszanych</w:t>
      </w:r>
    </w:p>
    <w:p w14:paraId="06749EA1"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 xml:space="preserve">Technologia </w:t>
      </w:r>
      <w:proofErr w:type="spellStart"/>
      <w:r w:rsidRPr="00347593">
        <w:t>Plug’n’Play</w:t>
      </w:r>
      <w:proofErr w:type="spellEnd"/>
      <w:r w:rsidRPr="00347593">
        <w:t xml:space="preserve"> – ekran jest gotowy do pracy bezpośrednio po podłączeniu do prądu</w:t>
      </w:r>
    </w:p>
    <w:p w14:paraId="42F63FA9"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Wysoki komfort prowadzenia prezentacji – sterowanie ścienne oraz bezprzewodowe (pilot i odbiornik w zestawie)</w:t>
      </w:r>
    </w:p>
    <w:p w14:paraId="7BF50092"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Płynna, cicha praca</w:t>
      </w:r>
    </w:p>
    <w:p w14:paraId="0123DA81"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Wysokiej jakości powierzchnia projekcyjna typu Matt White</w:t>
      </w:r>
    </w:p>
    <w:p w14:paraId="578224E9"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Współczynnik odbicia światła 1.0</w:t>
      </w:r>
    </w:p>
    <w:p w14:paraId="36CED244"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Format obrazu 4:3</w:t>
      </w:r>
    </w:p>
    <w:p w14:paraId="376554EB"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Czarne ramki zwiększają kontrast oglądanego obrazu - 2.5 cm</w:t>
      </w:r>
    </w:p>
    <w:p w14:paraId="45778985"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Czarny TOP – możliwość ustawienia ekranu na poziomie oczu widza - 48 cm</w:t>
      </w:r>
    </w:p>
    <w:p w14:paraId="15E39E77"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Obudowa metalowa w kolorze białym</w:t>
      </w:r>
    </w:p>
    <w:p w14:paraId="58430B54" w14:textId="77777777" w:rsidR="00D22BA8" w:rsidRPr="00347593" w:rsidRDefault="00D22BA8" w:rsidP="00D22BA8">
      <w:pPr>
        <w:numPr>
          <w:ilvl w:val="0"/>
          <w:numId w:val="32"/>
        </w:numPr>
        <w:shd w:val="clear" w:color="auto" w:fill="FFFFFF"/>
        <w:spacing w:before="100" w:beforeAutospacing="1" w:after="100" w:afterAutospacing="1" w:line="225" w:lineRule="atLeast"/>
        <w:ind w:left="780"/>
        <w:jc w:val="left"/>
      </w:pPr>
      <w:r w:rsidRPr="00347593">
        <w:t>Mocowanie ścienne i sufitowe</w:t>
      </w:r>
    </w:p>
    <w:p w14:paraId="4B54510D" w14:textId="77777777" w:rsidR="00D22BA8" w:rsidRPr="00347593" w:rsidRDefault="00D22BA8" w:rsidP="00D22BA8">
      <w:pPr>
        <w:shd w:val="clear" w:color="auto" w:fill="FFFFFF"/>
        <w:spacing w:after="0" w:line="195" w:lineRule="atLeast"/>
        <w:jc w:val="left"/>
      </w:pPr>
      <w:r w:rsidRPr="00347593">
        <w:t xml:space="preserve">Matt White: uniwersalna, biała, trójwarstwowa powierzchnia, do stosowania w warunkach kontrolowanego oświetlenia, czarny tył. Powierzchnia zapewnia doskonały jednolity obraz. Polecana do </w:t>
      </w:r>
      <w:proofErr w:type="spellStart"/>
      <w:r w:rsidRPr="00347593">
        <w:t>sal</w:t>
      </w:r>
      <w:proofErr w:type="spellEnd"/>
      <w:r w:rsidRPr="00347593">
        <w:t xml:space="preserve"> prezentacyjnych, szkoleniowych, lekcyjnych. Może być stosowana przy silnym oświetleniu znajdującym się z tyłu ekranu. Duży kąt oglądalności 75o (R/L). Współczynnik odbicia 1.0.</w:t>
      </w:r>
    </w:p>
    <w:p w14:paraId="7CB62E9E" w14:textId="77777777" w:rsidR="00D22BA8" w:rsidRPr="00347593" w:rsidRDefault="00D22BA8" w:rsidP="00D22BA8">
      <w:pPr>
        <w:shd w:val="clear" w:color="auto" w:fill="FFFFFF"/>
        <w:spacing w:after="0" w:line="195" w:lineRule="atLeast"/>
        <w:jc w:val="left"/>
      </w:pPr>
      <w:r w:rsidRPr="00347593">
        <w:t> </w:t>
      </w:r>
    </w:p>
    <w:p w14:paraId="74276DDD" w14:textId="77777777" w:rsidR="00D22BA8" w:rsidRPr="00347593" w:rsidRDefault="00D22BA8" w:rsidP="00D22BA8">
      <w:pPr>
        <w:shd w:val="clear" w:color="auto" w:fill="FFFFFF"/>
        <w:spacing w:line="195" w:lineRule="atLeast"/>
        <w:jc w:val="left"/>
      </w:pPr>
      <w:r>
        <w:t xml:space="preserve"> </w:t>
      </w:r>
    </w:p>
    <w:p w14:paraId="27AEAAE7" w14:textId="77777777" w:rsidR="00D22BA8" w:rsidRPr="00347593" w:rsidRDefault="00D22BA8" w:rsidP="00D22BA8">
      <w:pPr>
        <w:pBdr>
          <w:bottom w:val="single" w:sz="6" w:space="4" w:color="CCCCCC"/>
        </w:pBdr>
        <w:shd w:val="clear" w:color="auto" w:fill="FFFFFF"/>
        <w:spacing w:before="150" w:line="264" w:lineRule="atLeast"/>
        <w:ind w:left="360" w:right="360"/>
        <w:jc w:val="left"/>
        <w:outlineLvl w:val="1"/>
      </w:pPr>
      <w:bookmarkStart w:id="60" w:name="_Toc171722424"/>
      <w:r w:rsidRPr="00347593">
        <w:t>Cechy produktu</w:t>
      </w:r>
      <w:bookmarkEnd w:id="60"/>
    </w:p>
    <w:tbl>
      <w:tblPr>
        <w:tblW w:w="8148" w:type="dxa"/>
        <w:tblCellSpacing w:w="5" w:type="dxa"/>
        <w:tblCellMar>
          <w:top w:w="15" w:type="dxa"/>
          <w:left w:w="15" w:type="dxa"/>
          <w:bottom w:w="15" w:type="dxa"/>
          <w:right w:w="15" w:type="dxa"/>
        </w:tblCellMar>
        <w:tblLook w:val="04A0" w:firstRow="1" w:lastRow="0" w:firstColumn="1" w:lastColumn="0" w:noHBand="0" w:noVBand="1"/>
      </w:tblPr>
      <w:tblGrid>
        <w:gridCol w:w="4039"/>
        <w:gridCol w:w="4109"/>
      </w:tblGrid>
      <w:tr w:rsidR="00D22BA8" w:rsidRPr="00347593" w14:paraId="78294104" w14:textId="77777777" w:rsidTr="00F6038A">
        <w:trPr>
          <w:tblCellSpacing w:w="5" w:type="dxa"/>
        </w:trPr>
        <w:tc>
          <w:tcPr>
            <w:tcW w:w="4024" w:type="dxa"/>
            <w:shd w:val="clear" w:color="auto" w:fill="FFFFFF"/>
            <w:vAlign w:val="center"/>
            <w:hideMark/>
          </w:tcPr>
          <w:p w14:paraId="72DF1DE2" w14:textId="77777777" w:rsidR="00D22BA8" w:rsidRPr="00347593" w:rsidRDefault="00D22BA8" w:rsidP="00F6038A">
            <w:pPr>
              <w:spacing w:after="0" w:line="240" w:lineRule="auto"/>
              <w:jc w:val="right"/>
            </w:pPr>
            <w:r w:rsidRPr="00347593">
              <w:t>Producent ekranu:</w:t>
            </w:r>
          </w:p>
        </w:tc>
        <w:tc>
          <w:tcPr>
            <w:tcW w:w="0" w:type="auto"/>
            <w:shd w:val="clear" w:color="auto" w:fill="FFFFFF"/>
            <w:vAlign w:val="center"/>
            <w:hideMark/>
          </w:tcPr>
          <w:p w14:paraId="748A4941" w14:textId="0A96C42A" w:rsidR="00D22BA8" w:rsidRPr="00347593" w:rsidRDefault="00D22BA8" w:rsidP="00F6038A">
            <w:pPr>
              <w:spacing w:after="0" w:line="240" w:lineRule="auto"/>
              <w:jc w:val="left"/>
            </w:pPr>
          </w:p>
        </w:tc>
      </w:tr>
      <w:tr w:rsidR="00D22BA8" w:rsidRPr="00347593" w14:paraId="68939693" w14:textId="77777777" w:rsidTr="00F6038A">
        <w:trPr>
          <w:tblCellSpacing w:w="5" w:type="dxa"/>
        </w:trPr>
        <w:tc>
          <w:tcPr>
            <w:tcW w:w="4024" w:type="dxa"/>
            <w:shd w:val="clear" w:color="auto" w:fill="E7E7E7"/>
            <w:vAlign w:val="center"/>
            <w:hideMark/>
          </w:tcPr>
          <w:p w14:paraId="61B020C6" w14:textId="77777777" w:rsidR="00D22BA8" w:rsidRPr="00347593" w:rsidRDefault="00D22BA8" w:rsidP="00F6038A">
            <w:pPr>
              <w:spacing w:after="0" w:line="240" w:lineRule="auto"/>
              <w:jc w:val="right"/>
            </w:pPr>
            <w:r w:rsidRPr="00347593">
              <w:t>Powierzchnia robocza [w cm]:</w:t>
            </w:r>
          </w:p>
        </w:tc>
        <w:tc>
          <w:tcPr>
            <w:tcW w:w="0" w:type="auto"/>
            <w:shd w:val="clear" w:color="auto" w:fill="E7E7E7"/>
            <w:vAlign w:val="center"/>
            <w:hideMark/>
          </w:tcPr>
          <w:p w14:paraId="3CE6428B" w14:textId="77777777" w:rsidR="00D22BA8" w:rsidRPr="00347593" w:rsidRDefault="00D22BA8" w:rsidP="00F6038A">
            <w:pPr>
              <w:spacing w:after="0" w:line="240" w:lineRule="auto"/>
              <w:jc w:val="left"/>
            </w:pPr>
            <w:r w:rsidRPr="00347593">
              <w:t>195 x 146,2</w:t>
            </w:r>
          </w:p>
        </w:tc>
      </w:tr>
      <w:tr w:rsidR="00D22BA8" w:rsidRPr="00347593" w14:paraId="75CE7539" w14:textId="77777777" w:rsidTr="00F6038A">
        <w:trPr>
          <w:tblCellSpacing w:w="5" w:type="dxa"/>
        </w:trPr>
        <w:tc>
          <w:tcPr>
            <w:tcW w:w="4024" w:type="dxa"/>
            <w:shd w:val="clear" w:color="auto" w:fill="FFFFFF"/>
            <w:vAlign w:val="center"/>
            <w:hideMark/>
          </w:tcPr>
          <w:p w14:paraId="01047B92" w14:textId="77777777" w:rsidR="00D22BA8" w:rsidRPr="00347593" w:rsidRDefault="00D22BA8" w:rsidP="00F6038A">
            <w:pPr>
              <w:spacing w:after="0" w:line="240" w:lineRule="auto"/>
              <w:jc w:val="right"/>
            </w:pPr>
            <w:r w:rsidRPr="00347593">
              <w:t>Format ekranu:</w:t>
            </w:r>
          </w:p>
        </w:tc>
        <w:tc>
          <w:tcPr>
            <w:tcW w:w="0" w:type="auto"/>
            <w:shd w:val="clear" w:color="auto" w:fill="FFFFFF"/>
            <w:vAlign w:val="center"/>
            <w:hideMark/>
          </w:tcPr>
          <w:p w14:paraId="24052E50" w14:textId="77777777" w:rsidR="00D22BA8" w:rsidRPr="00347593" w:rsidRDefault="00D22BA8" w:rsidP="00F6038A">
            <w:pPr>
              <w:spacing w:after="0" w:line="240" w:lineRule="auto"/>
              <w:jc w:val="left"/>
            </w:pPr>
            <w:r w:rsidRPr="00347593">
              <w:t>4:3</w:t>
            </w:r>
          </w:p>
        </w:tc>
      </w:tr>
      <w:tr w:rsidR="00D22BA8" w:rsidRPr="00347593" w14:paraId="04B66232" w14:textId="77777777" w:rsidTr="00F6038A">
        <w:trPr>
          <w:tblCellSpacing w:w="5" w:type="dxa"/>
        </w:trPr>
        <w:tc>
          <w:tcPr>
            <w:tcW w:w="4024" w:type="dxa"/>
            <w:shd w:val="clear" w:color="auto" w:fill="E7E7E7"/>
            <w:vAlign w:val="center"/>
            <w:hideMark/>
          </w:tcPr>
          <w:p w14:paraId="0C73FFF6" w14:textId="77777777" w:rsidR="00D22BA8" w:rsidRPr="00347593" w:rsidRDefault="00D22BA8" w:rsidP="00F6038A">
            <w:pPr>
              <w:spacing w:after="0" w:line="240" w:lineRule="auto"/>
              <w:jc w:val="right"/>
            </w:pPr>
            <w:r w:rsidRPr="00347593">
              <w:t>Rodzaj ekranu:</w:t>
            </w:r>
          </w:p>
        </w:tc>
        <w:tc>
          <w:tcPr>
            <w:tcW w:w="0" w:type="auto"/>
            <w:shd w:val="clear" w:color="auto" w:fill="E7E7E7"/>
            <w:vAlign w:val="center"/>
            <w:hideMark/>
          </w:tcPr>
          <w:p w14:paraId="592F3FFB" w14:textId="77777777" w:rsidR="00D22BA8" w:rsidRPr="00347593" w:rsidRDefault="00D22BA8" w:rsidP="00F6038A">
            <w:pPr>
              <w:spacing w:after="0" w:line="240" w:lineRule="auto"/>
              <w:jc w:val="left"/>
            </w:pPr>
            <w:r w:rsidRPr="00347593">
              <w:t>elektryczny</w:t>
            </w:r>
          </w:p>
        </w:tc>
      </w:tr>
      <w:tr w:rsidR="00D22BA8" w:rsidRPr="00347593" w14:paraId="4681D3D2" w14:textId="77777777" w:rsidTr="00F6038A">
        <w:trPr>
          <w:tblCellSpacing w:w="5" w:type="dxa"/>
        </w:trPr>
        <w:tc>
          <w:tcPr>
            <w:tcW w:w="4024" w:type="dxa"/>
            <w:shd w:val="clear" w:color="auto" w:fill="FFFFFF"/>
            <w:vAlign w:val="center"/>
            <w:hideMark/>
          </w:tcPr>
          <w:p w14:paraId="63E1BBC1" w14:textId="77777777" w:rsidR="00D22BA8" w:rsidRPr="00347593" w:rsidRDefault="00D22BA8" w:rsidP="00F6038A">
            <w:pPr>
              <w:spacing w:after="0" w:line="240" w:lineRule="auto"/>
              <w:jc w:val="right"/>
            </w:pPr>
            <w:r w:rsidRPr="00347593">
              <w:t>Cechy ekranu:</w:t>
            </w:r>
          </w:p>
        </w:tc>
        <w:tc>
          <w:tcPr>
            <w:tcW w:w="0" w:type="auto"/>
            <w:shd w:val="clear" w:color="auto" w:fill="FFFFFF"/>
            <w:vAlign w:val="center"/>
            <w:hideMark/>
          </w:tcPr>
          <w:p w14:paraId="65ECBFAA" w14:textId="77777777" w:rsidR="00D22BA8" w:rsidRPr="00347593" w:rsidRDefault="00D22BA8" w:rsidP="00F6038A">
            <w:pPr>
              <w:spacing w:after="0" w:line="240" w:lineRule="auto"/>
              <w:jc w:val="left"/>
            </w:pPr>
            <w:r w:rsidRPr="00347593">
              <w:t>ścienno-sufitowy</w:t>
            </w:r>
          </w:p>
        </w:tc>
      </w:tr>
      <w:tr w:rsidR="00D22BA8" w:rsidRPr="00347593" w14:paraId="3FBA83BE" w14:textId="77777777" w:rsidTr="00F6038A">
        <w:trPr>
          <w:tblCellSpacing w:w="5" w:type="dxa"/>
        </w:trPr>
        <w:tc>
          <w:tcPr>
            <w:tcW w:w="4024" w:type="dxa"/>
            <w:shd w:val="clear" w:color="auto" w:fill="E7E7E7"/>
            <w:vAlign w:val="center"/>
            <w:hideMark/>
          </w:tcPr>
          <w:p w14:paraId="7DA7EAD0" w14:textId="77777777" w:rsidR="00D22BA8" w:rsidRPr="00347593" w:rsidRDefault="00D22BA8" w:rsidP="00F6038A">
            <w:pPr>
              <w:spacing w:after="0" w:line="240" w:lineRule="auto"/>
              <w:jc w:val="right"/>
            </w:pPr>
            <w:r w:rsidRPr="00347593">
              <w:t>Zastosowanie ekranu:</w:t>
            </w:r>
          </w:p>
        </w:tc>
        <w:tc>
          <w:tcPr>
            <w:tcW w:w="0" w:type="auto"/>
            <w:shd w:val="clear" w:color="auto" w:fill="E7E7E7"/>
            <w:vAlign w:val="center"/>
            <w:hideMark/>
          </w:tcPr>
          <w:p w14:paraId="2DE8315D" w14:textId="77777777" w:rsidR="00D22BA8" w:rsidRPr="00347593" w:rsidRDefault="00D22BA8" w:rsidP="00F6038A">
            <w:pPr>
              <w:spacing w:after="0" w:line="240" w:lineRule="auto"/>
              <w:jc w:val="left"/>
            </w:pPr>
            <w:r w:rsidRPr="00347593">
              <w:t>biznes i edukacja</w:t>
            </w:r>
          </w:p>
        </w:tc>
      </w:tr>
    </w:tbl>
    <w:p w14:paraId="0C286ADC" w14:textId="77777777" w:rsidR="00FF0592" w:rsidRDefault="00FF0592" w:rsidP="00833C98"/>
    <w:p w14:paraId="6745A1DE" w14:textId="77777777" w:rsidR="00B23E9A" w:rsidRDefault="00DD6414">
      <w:pPr>
        <w:pStyle w:val="Nagwek1"/>
      </w:pPr>
      <w:bookmarkStart w:id="61" w:name="_Toc88473156"/>
      <w:bookmarkStart w:id="62" w:name="_Toc436143967"/>
      <w:bookmarkStart w:id="63" w:name="_Toc21675551"/>
      <w:bookmarkStart w:id="64" w:name="_Toc436144054"/>
      <w:bookmarkStart w:id="65" w:name="_Toc171722425"/>
      <w:bookmarkEnd w:id="56"/>
      <w:r>
        <w:t>Podstawowe normy i przepisy związane</w:t>
      </w:r>
      <w:bookmarkEnd w:id="61"/>
      <w:bookmarkEnd w:id="62"/>
      <w:bookmarkEnd w:id="63"/>
      <w:bookmarkEnd w:id="64"/>
      <w:bookmarkEnd w:id="65"/>
    </w:p>
    <w:p w14:paraId="755F9F15" w14:textId="77777777" w:rsidR="00B23E9A" w:rsidRDefault="00DD6414">
      <w:pPr>
        <w:pStyle w:val="Podpunkty123"/>
        <w:numPr>
          <w:ilvl w:val="0"/>
          <w:numId w:val="17"/>
        </w:numPr>
        <w:rPr>
          <w:rFonts w:eastAsia="Calibri" w:cs="Times New Roman"/>
        </w:rPr>
      </w:pPr>
      <w:r>
        <w:rPr>
          <w:rFonts w:eastAsia="Calibri" w:cs="Times New Roman"/>
        </w:rPr>
        <w:t>Obwieszczenie Marszałka Sejmu Rzeczypospolitej Polskiej z dnia 7 lipca 2020 r. w sprawie ogłoszenia jednolitego tekstu ustawy - Prawo budowlane (Dz.U. 2020 poz. 1333),</w:t>
      </w:r>
    </w:p>
    <w:p w14:paraId="7066D5DF" w14:textId="77777777" w:rsidR="00B23E9A" w:rsidRDefault="00DD6414">
      <w:pPr>
        <w:pStyle w:val="Podpunkty123"/>
        <w:rPr>
          <w:rFonts w:eastAsia="Calibri" w:cs="Times New Roman"/>
        </w:rPr>
      </w:pPr>
      <w:r>
        <w:rPr>
          <w:rFonts w:eastAsia="Calibri" w:cs="Times New Roman"/>
        </w:rPr>
        <w:t>Obwieszczenie Marszałka Sejmu Rzeczypospolitej Polskiej z dnia 23 marca 2018 r. w sprawie ogłoszenia jednolitego tekstu ustawy - Prawo energetyczne (Dz.U. 2018 poz. 755),</w:t>
      </w:r>
    </w:p>
    <w:p w14:paraId="3427C5EC" w14:textId="77777777" w:rsidR="00B23E9A" w:rsidRDefault="00DD6414">
      <w:pPr>
        <w:pStyle w:val="Podpunkty123"/>
      </w:pPr>
      <w:r>
        <w:t xml:space="preserve">Obwieszczenie Ministra Infrastruktury i Rozwoju z dnia 8 kwietnia 2019 r. w sprawie ogłoszenia jednolitego tekstu rozporządzenia Ministra Infrastruktury w sprawie warunków technicznych, jakim powinny odpowiadać budynki i ich usytuowanie (Dz.U. 2019 poz. 1065), </w:t>
      </w:r>
    </w:p>
    <w:p w14:paraId="74E0B696" w14:textId="77777777" w:rsidR="00B23E9A" w:rsidRDefault="00DD6414">
      <w:pPr>
        <w:pStyle w:val="Podpunkty123"/>
      </w:pPr>
      <w:r>
        <w:t>Ustawa z dnia 07.06.2010 r. w sprawie ochrony przeciwpożarowej budynków, innych obiektów budowlanych i terenów (Dz. U. nr 109 z 2010 pozy 719),</w:t>
      </w:r>
    </w:p>
    <w:p w14:paraId="6BC9A01C" w14:textId="77777777" w:rsidR="00B23E9A" w:rsidRDefault="00DD6414">
      <w:pPr>
        <w:pStyle w:val="Podpunkty123"/>
        <w:rPr>
          <w:lang w:val="en-US"/>
        </w:rPr>
      </w:pPr>
      <w:r>
        <w:rPr>
          <w:lang w:val="en-US"/>
        </w:rPr>
        <w:t>Normy SEP: N-SEP-E-007</w:t>
      </w:r>
    </w:p>
    <w:p w14:paraId="641DABF9" w14:textId="77777777" w:rsidR="00B23E9A" w:rsidRDefault="00DD6414">
      <w:pPr>
        <w:pStyle w:val="Podpunkty123"/>
      </w:pPr>
      <w:r>
        <w:t>PN-EN 50575 Kable i przewody elektroenergetyczne, sterownicze i telekomunikacyjne – Kable i przewody do zastosowań ogólnych w obiektach budowlanych o określonej odporności pożarowej</w:t>
      </w:r>
    </w:p>
    <w:p w14:paraId="2D3E6699" w14:textId="4E6D569D" w:rsidR="00962EE1" w:rsidRDefault="00A50A5A" w:rsidP="00272447">
      <w:pPr>
        <w:pStyle w:val="Podpunkty123"/>
      </w:pPr>
      <w:r>
        <w:t xml:space="preserve">PKN-CEN/TS 54-14:2020-09 </w:t>
      </w:r>
      <w:r w:rsidRPr="00A50A5A">
        <w:t>Systemy sygnalizacji pożarowej -- Część 14: Wytyczne planowania, projektowania, instalowania, odbioru, eksploatacji i konserwacji</w:t>
      </w:r>
    </w:p>
    <w:p w14:paraId="699E4A81" w14:textId="63A6F7CD" w:rsidR="00707A63" w:rsidRPr="00707A63" w:rsidRDefault="00962EE1" w:rsidP="00707A63">
      <w:pPr>
        <w:pStyle w:val="Nagwek1"/>
        <w:rPr>
          <w:rStyle w:val="Wyrnieniedelikatne"/>
          <w:rFonts w:ascii="Arial Narrow" w:hAnsi="Arial Narrow"/>
          <w:b/>
          <w:iCs w:val="0"/>
          <w:sz w:val="26"/>
        </w:rPr>
      </w:pPr>
      <w:bookmarkStart w:id="66" w:name="_Toc171722426"/>
      <w:r>
        <w:t>Uwagi końcowe</w:t>
      </w:r>
      <w:bookmarkEnd w:id="66"/>
    </w:p>
    <w:p w14:paraId="2578FE16" w14:textId="6774D487" w:rsidR="00707A63" w:rsidRPr="00707A63" w:rsidRDefault="00707A63" w:rsidP="00707A63">
      <w:pPr>
        <w:pStyle w:val="Akapitzlist"/>
        <w:numPr>
          <w:ilvl w:val="0"/>
          <w:numId w:val="25"/>
        </w:numPr>
        <w:spacing w:after="0" w:line="276" w:lineRule="auto"/>
      </w:pPr>
      <w:r w:rsidRPr="00707A63">
        <w:rPr>
          <w:iCs/>
        </w:rPr>
        <w:t>Niniejszy projekt zawierający zarówno część opisową jak i rysunkową należy rozpatrywać jako całość, które stanowią wzajemne uzupełnienie.</w:t>
      </w:r>
    </w:p>
    <w:p w14:paraId="2DB857C0" w14:textId="77777777" w:rsidR="00707A63" w:rsidRPr="00707A63" w:rsidRDefault="00707A63" w:rsidP="00707A63">
      <w:pPr>
        <w:pStyle w:val="Akapitzlist"/>
        <w:numPr>
          <w:ilvl w:val="0"/>
          <w:numId w:val="25"/>
        </w:numPr>
        <w:spacing w:after="0" w:line="276" w:lineRule="auto"/>
      </w:pPr>
      <w:r w:rsidRPr="00707A63">
        <w:rPr>
          <w:iCs/>
        </w:rPr>
        <w:t>Przed przystąpieniem do wykonania robót wykonawca zobowiązany jest do zapoznania się z dokumentacją branżową</w:t>
      </w:r>
    </w:p>
    <w:p w14:paraId="140B3EB7" w14:textId="77777777" w:rsidR="00707A63" w:rsidRPr="00707A63" w:rsidRDefault="00707A63" w:rsidP="00707A63">
      <w:pPr>
        <w:pStyle w:val="Akapitzlist"/>
        <w:numPr>
          <w:ilvl w:val="0"/>
          <w:numId w:val="25"/>
        </w:numPr>
        <w:spacing w:after="0" w:line="276" w:lineRule="auto"/>
      </w:pPr>
      <w:r w:rsidRPr="00707A63">
        <w:rPr>
          <w:iCs/>
        </w:rPr>
        <w:t>Wszystkie prace należy wykonywać w ścisłej koordynacji z pozostałymi branżami</w:t>
      </w:r>
    </w:p>
    <w:p w14:paraId="0E719D6B" w14:textId="77777777" w:rsidR="00707A63" w:rsidRPr="00707A63" w:rsidRDefault="00707A63" w:rsidP="00707A63">
      <w:pPr>
        <w:pStyle w:val="Akapitzlist"/>
        <w:numPr>
          <w:ilvl w:val="0"/>
          <w:numId w:val="25"/>
        </w:numPr>
        <w:spacing w:after="0" w:line="276" w:lineRule="auto"/>
      </w:pPr>
      <w:r w:rsidRPr="00707A63">
        <w:rPr>
          <w:iCs/>
        </w:rPr>
        <w:t>Całość prac wykonać zgodnie z obowiązującymi normami, przepisami, warunkami technicznymi wykonania i odbioru robót oraz z zachowaniem przepisów BHP</w:t>
      </w:r>
    </w:p>
    <w:p w14:paraId="37B0C86B" w14:textId="77777777" w:rsidR="00707A63" w:rsidRPr="00707A63" w:rsidRDefault="00707A63" w:rsidP="00707A63">
      <w:pPr>
        <w:pStyle w:val="Akapitzlist"/>
        <w:numPr>
          <w:ilvl w:val="0"/>
          <w:numId w:val="25"/>
        </w:numPr>
        <w:spacing w:after="0" w:line="276" w:lineRule="auto"/>
      </w:pPr>
      <w:r w:rsidRPr="00707A63">
        <w:rPr>
          <w:iCs/>
        </w:rPr>
        <w:t>Wykonawca winien stosować wyroby i rozwiązania dopuszczone do stosowania w budownictwie</w:t>
      </w:r>
    </w:p>
    <w:p w14:paraId="140593B4" w14:textId="77777777" w:rsidR="00707A63" w:rsidRPr="00707A63" w:rsidRDefault="00707A63" w:rsidP="00707A63">
      <w:pPr>
        <w:pStyle w:val="Akapitzlist"/>
        <w:numPr>
          <w:ilvl w:val="0"/>
          <w:numId w:val="25"/>
        </w:numPr>
        <w:spacing w:after="0" w:line="276" w:lineRule="auto"/>
      </w:pPr>
      <w:r w:rsidRPr="00707A63">
        <w:rPr>
          <w:iCs/>
        </w:rPr>
        <w:t>Wszystkie prace powinny wykonywać osoby posiadające odpowiednie uprawnienia SEP oraz być nadzorowane przez osoby posiadające uprawnienia budowlane i uprawnienia SEP</w:t>
      </w:r>
    </w:p>
    <w:p w14:paraId="35002A45" w14:textId="77777777" w:rsidR="00707A63" w:rsidRPr="00707A63" w:rsidRDefault="00707A63" w:rsidP="00707A63">
      <w:pPr>
        <w:pStyle w:val="Akapitzlist"/>
      </w:pPr>
    </w:p>
    <w:p w14:paraId="626276A6" w14:textId="77777777" w:rsidR="00707A63" w:rsidRPr="00707A63" w:rsidRDefault="00707A63" w:rsidP="00707A63">
      <w:pPr>
        <w:spacing w:line="276" w:lineRule="auto"/>
        <w:ind w:left="360" w:firstLine="348"/>
      </w:pPr>
      <w:r w:rsidRPr="00707A63">
        <w:rPr>
          <w:iCs/>
        </w:rPr>
        <w:t>Po zakończeniu robót budowlanych elektrycznych oraz przed przekazaniem instalacji do odbioru wykonawca winien wykonać pomiary ochronne oraz przekazać protokół pomiarowy Inwestorowi wraz dokumentacją powykonawczą. Pomiary powinny zostać wykonane przez min. 2 osoby posiadające odpowiednie uprawnienia SEP. Pomiary należy wykonać urządzeniem pomiarowym do tego celu przeznaczonym, posiadającym na dzień wykonania pomiarów aktualną legalizację. Dostarczenie Inwestorowi protokołów pomiarów ochronnych jest warunkiem koniecznym uzyskania odbioru robót elektrycznych. Należy wykonać następujące pomiary:</w:t>
      </w:r>
    </w:p>
    <w:p w14:paraId="766EB97C" w14:textId="77777777" w:rsidR="00707A63" w:rsidRPr="00707A63" w:rsidRDefault="00707A63" w:rsidP="00707A63">
      <w:pPr>
        <w:spacing w:line="276" w:lineRule="auto"/>
        <w:ind w:left="360" w:firstLine="348"/>
      </w:pPr>
    </w:p>
    <w:p w14:paraId="10CEBB91" w14:textId="77777777" w:rsidR="00707A63" w:rsidRPr="00707A63" w:rsidRDefault="00707A63" w:rsidP="00707A63">
      <w:pPr>
        <w:pStyle w:val="Akapitzlist"/>
        <w:numPr>
          <w:ilvl w:val="0"/>
          <w:numId w:val="26"/>
        </w:numPr>
        <w:spacing w:after="0" w:line="276" w:lineRule="auto"/>
      </w:pPr>
      <w:r w:rsidRPr="00707A63">
        <w:rPr>
          <w:iCs/>
        </w:rPr>
        <w:t>Pomiar szybkiego wyłączenia zasilania w układzie TNS</w:t>
      </w:r>
    </w:p>
    <w:p w14:paraId="65FE6458" w14:textId="77777777" w:rsidR="00707A63" w:rsidRPr="00707A63" w:rsidRDefault="00707A63" w:rsidP="00707A63">
      <w:pPr>
        <w:pStyle w:val="Akapitzlist"/>
        <w:numPr>
          <w:ilvl w:val="0"/>
          <w:numId w:val="26"/>
        </w:numPr>
        <w:spacing w:after="0" w:line="276" w:lineRule="auto"/>
      </w:pPr>
      <w:r w:rsidRPr="00707A63">
        <w:rPr>
          <w:iCs/>
        </w:rPr>
        <w:t>Pomiar wyłącznika różnicowo – prądowego</w:t>
      </w:r>
    </w:p>
    <w:p w14:paraId="6B5C666C" w14:textId="77777777" w:rsidR="00707A63" w:rsidRPr="00707A63" w:rsidRDefault="00707A63" w:rsidP="00707A63">
      <w:pPr>
        <w:pStyle w:val="Akapitzlist"/>
        <w:numPr>
          <w:ilvl w:val="0"/>
          <w:numId w:val="26"/>
        </w:numPr>
        <w:spacing w:after="0" w:line="276" w:lineRule="auto"/>
      </w:pPr>
      <w:r w:rsidRPr="00707A63">
        <w:rPr>
          <w:iCs/>
        </w:rPr>
        <w:t>Pomiar oporności izolacji przewodów i kabli</w:t>
      </w:r>
    </w:p>
    <w:p w14:paraId="52D230FF" w14:textId="77777777" w:rsidR="00707A63" w:rsidRPr="00707A63" w:rsidRDefault="00707A63" w:rsidP="00707A63">
      <w:pPr>
        <w:pStyle w:val="Akapitzlist"/>
        <w:numPr>
          <w:ilvl w:val="0"/>
          <w:numId w:val="26"/>
        </w:numPr>
        <w:spacing w:after="0" w:line="276" w:lineRule="auto"/>
      </w:pPr>
      <w:r w:rsidRPr="00707A63">
        <w:rPr>
          <w:iCs/>
        </w:rPr>
        <w:t>Pomiar oporności uziemienia głównej szyny uziemiającej</w:t>
      </w:r>
    </w:p>
    <w:p w14:paraId="64AE98E7" w14:textId="77777777" w:rsidR="00707A63" w:rsidRPr="00707A63" w:rsidRDefault="00707A63" w:rsidP="00707A63">
      <w:pPr>
        <w:pStyle w:val="Akapitzlist"/>
        <w:numPr>
          <w:ilvl w:val="0"/>
          <w:numId w:val="26"/>
        </w:numPr>
        <w:spacing w:after="0" w:line="276" w:lineRule="auto"/>
      </w:pPr>
      <w:r w:rsidRPr="00707A63">
        <w:rPr>
          <w:iCs/>
        </w:rPr>
        <w:t>Pomiar oporności uziemienia w każdym złączu kontrolnym instalacji odgromowej</w:t>
      </w:r>
    </w:p>
    <w:p w14:paraId="192CAFD6" w14:textId="77777777" w:rsidR="00707A63" w:rsidRPr="00707A63" w:rsidRDefault="00707A63" w:rsidP="00707A63">
      <w:pPr>
        <w:pStyle w:val="Akapitzlist"/>
        <w:numPr>
          <w:ilvl w:val="0"/>
          <w:numId w:val="26"/>
        </w:numPr>
        <w:spacing w:after="0" w:line="276" w:lineRule="auto"/>
      </w:pPr>
      <w:r w:rsidRPr="00707A63">
        <w:rPr>
          <w:iCs/>
        </w:rPr>
        <w:t>Pomiar ciągłości przewodu ochronnego</w:t>
      </w:r>
    </w:p>
    <w:p w14:paraId="62625704" w14:textId="77777777" w:rsidR="00707A63" w:rsidRPr="00FF30FC" w:rsidRDefault="00707A63" w:rsidP="00707A63">
      <w:pPr>
        <w:pStyle w:val="Akapitzlist"/>
        <w:numPr>
          <w:ilvl w:val="0"/>
          <w:numId w:val="26"/>
        </w:numPr>
        <w:spacing w:after="0" w:line="276" w:lineRule="auto"/>
      </w:pPr>
      <w:r w:rsidRPr="00707A63">
        <w:rPr>
          <w:iCs/>
        </w:rPr>
        <w:t xml:space="preserve">Dla instalacji odgromowej należy sporządzić metrykę urządzenia piorunochronnego </w:t>
      </w:r>
    </w:p>
    <w:p w14:paraId="40FDECB0" w14:textId="7FDB0652" w:rsidR="00FF30FC" w:rsidRPr="00BA6593" w:rsidRDefault="00FF30FC" w:rsidP="00707A63">
      <w:pPr>
        <w:pStyle w:val="Akapitzlist"/>
        <w:numPr>
          <w:ilvl w:val="0"/>
          <w:numId w:val="26"/>
        </w:numPr>
        <w:spacing w:after="0" w:line="276" w:lineRule="auto"/>
      </w:pPr>
      <w:r w:rsidRPr="00BA6593">
        <w:rPr>
          <w:iCs/>
        </w:rPr>
        <w:t xml:space="preserve">Dla instalacji strukturalnej pełne pomiary skanerem w celach spełnienia wymagań </w:t>
      </w:r>
      <w:r w:rsidR="00AB671D" w:rsidRPr="00BA6593">
        <w:rPr>
          <w:iCs/>
        </w:rPr>
        <w:t>uzyskania 25 letniej gwarancji producenta</w:t>
      </w:r>
    </w:p>
    <w:p w14:paraId="40DDB88D" w14:textId="771F0C16" w:rsidR="00707A63" w:rsidRPr="00707A63" w:rsidRDefault="00707A63" w:rsidP="00707A63">
      <w:pPr>
        <w:pStyle w:val="Nagwek1"/>
        <w:rPr>
          <w:rStyle w:val="Wyrnieniedelikatne"/>
          <w:rFonts w:ascii="Arial Narrow" w:hAnsi="Arial Narrow"/>
          <w:b/>
          <w:iCs w:val="0"/>
          <w:sz w:val="26"/>
        </w:rPr>
      </w:pPr>
      <w:bookmarkStart w:id="67" w:name="_Toc171722427"/>
      <w:r>
        <w:t>Informacje w zakresie BHP oraz ochrony zdrowia</w:t>
      </w:r>
      <w:bookmarkEnd w:id="67"/>
    </w:p>
    <w:p w14:paraId="3867B186" w14:textId="77777777" w:rsidR="00707A63" w:rsidRPr="00707A63" w:rsidRDefault="00707A63" w:rsidP="00707A63">
      <w:pPr>
        <w:pStyle w:val="Akapitzlist"/>
        <w:numPr>
          <w:ilvl w:val="0"/>
          <w:numId w:val="27"/>
        </w:numPr>
        <w:spacing w:after="0" w:line="276" w:lineRule="auto"/>
      </w:pPr>
      <w:r w:rsidRPr="00707A63">
        <w:rPr>
          <w:iCs/>
        </w:rPr>
        <w:t>Prace prowadzone na budowie winny być nadzorowane przez osoby posiadające stosowne uprawnienia wykonawcze do prowadzenia robót elektrycznych</w:t>
      </w:r>
    </w:p>
    <w:p w14:paraId="7D124661" w14:textId="77777777" w:rsidR="00707A63" w:rsidRPr="00707A63" w:rsidRDefault="00707A63" w:rsidP="00707A63">
      <w:pPr>
        <w:pStyle w:val="Akapitzlist"/>
        <w:numPr>
          <w:ilvl w:val="0"/>
          <w:numId w:val="27"/>
        </w:numPr>
        <w:spacing w:after="0" w:line="276" w:lineRule="auto"/>
      </w:pPr>
      <w:r w:rsidRPr="00707A63">
        <w:rPr>
          <w:iCs/>
        </w:rPr>
        <w:t>Prace prowadzone na budowie winny być wykonywane przez elektromonterów posiadających odpowiednie przygotowanie zawodowe oraz uprawnienia SEP</w:t>
      </w:r>
    </w:p>
    <w:p w14:paraId="4122FC3C" w14:textId="77777777" w:rsidR="00707A63" w:rsidRPr="00707A63" w:rsidRDefault="00707A63" w:rsidP="00707A63">
      <w:pPr>
        <w:pStyle w:val="Akapitzlist"/>
        <w:numPr>
          <w:ilvl w:val="0"/>
          <w:numId w:val="27"/>
        </w:numPr>
        <w:spacing w:after="0" w:line="276" w:lineRule="auto"/>
      </w:pPr>
      <w:r w:rsidRPr="00707A63">
        <w:rPr>
          <w:iCs/>
        </w:rPr>
        <w:t xml:space="preserve">Zabrania się wykonywania prac ‘’ POD NAPIĘCIEM ‘’ </w:t>
      </w:r>
    </w:p>
    <w:p w14:paraId="6CA9CFD3" w14:textId="011A367D" w:rsidR="00707A63" w:rsidRPr="00707A63" w:rsidRDefault="00707A63" w:rsidP="00AB671D">
      <w:pPr>
        <w:pStyle w:val="Akapitzlist"/>
        <w:numPr>
          <w:ilvl w:val="0"/>
          <w:numId w:val="27"/>
        </w:numPr>
        <w:spacing w:after="0" w:line="276" w:lineRule="auto"/>
      </w:pPr>
      <w:r w:rsidRPr="00707A63">
        <w:rPr>
          <w:iCs/>
        </w:rPr>
        <w:t xml:space="preserve">Prowadząc roboty instalacyjne, montażowe należy zwrócić szczególną uwagę aby odpowiednio zabezpieczyć te elementy sieci, które można włączyć pod napięcie – zabezpieczone i oznakowane zgodnie z przepisami i sztuką techniczną – widoczna </w:t>
      </w:r>
      <w:r w:rsidRPr="00AB671D">
        <w:rPr>
          <w:iCs/>
        </w:rPr>
        <w:t>przerwa i brak możliwości załączenia przez zastosowanie odpowiednich środków technicznych</w:t>
      </w:r>
    </w:p>
    <w:p w14:paraId="4996B083" w14:textId="77777777" w:rsidR="00707A63" w:rsidRPr="00707A63" w:rsidRDefault="00707A63" w:rsidP="00707A63">
      <w:pPr>
        <w:pStyle w:val="Akapitzlist"/>
        <w:numPr>
          <w:ilvl w:val="0"/>
          <w:numId w:val="27"/>
        </w:numPr>
        <w:spacing w:after="0" w:line="276" w:lineRule="auto"/>
      </w:pPr>
      <w:r w:rsidRPr="00707A63">
        <w:rPr>
          <w:iCs/>
        </w:rPr>
        <w:t>Prace prowadzone w warunkach szczególnego zagrożenia dla zdrowia i życia a do takich zalicza się wykonywanie pomiarów elektrycznych, winny być wykonywane min. przez 2 osoby posiadające odpowiednie uprawnienia SEP oraz kwalifikacje zawodowe</w:t>
      </w:r>
    </w:p>
    <w:p w14:paraId="34FE69EE" w14:textId="77777777" w:rsidR="00707A63" w:rsidRPr="00707A63" w:rsidRDefault="00707A63" w:rsidP="00707A63">
      <w:pPr>
        <w:pStyle w:val="Akapitzlist"/>
        <w:numPr>
          <w:ilvl w:val="0"/>
          <w:numId w:val="27"/>
        </w:numPr>
        <w:spacing w:after="0" w:line="276" w:lineRule="auto"/>
      </w:pPr>
      <w:r w:rsidRPr="00707A63">
        <w:rPr>
          <w:iCs/>
        </w:rPr>
        <w:t>Narzędzia pracy i sprzęt ochronny należy przechowywać w miejscach wyznaczonych w warunkach zapewniających utrzymanie ich w pełnej sprawności</w:t>
      </w:r>
    </w:p>
    <w:p w14:paraId="1F32AF39" w14:textId="77777777" w:rsidR="00707A63" w:rsidRPr="00707A63" w:rsidRDefault="00707A63" w:rsidP="00707A63">
      <w:pPr>
        <w:pStyle w:val="Akapitzlist"/>
        <w:numPr>
          <w:ilvl w:val="0"/>
          <w:numId w:val="27"/>
        </w:numPr>
        <w:spacing w:after="0" w:line="276" w:lineRule="auto"/>
      </w:pPr>
      <w:r w:rsidRPr="00707A63">
        <w:rPr>
          <w:iCs/>
        </w:rPr>
        <w:t>Sprzęt ochronny musi posiadać aktualne badania i certyfikaty</w:t>
      </w:r>
    </w:p>
    <w:p w14:paraId="14C700B2" w14:textId="5142B2A5" w:rsidR="00707A63" w:rsidRPr="00B81CEA" w:rsidRDefault="00707A63" w:rsidP="00B81CEA">
      <w:pPr>
        <w:pStyle w:val="Akapitzlist"/>
        <w:numPr>
          <w:ilvl w:val="0"/>
          <w:numId w:val="27"/>
        </w:numPr>
        <w:spacing w:after="0" w:line="276" w:lineRule="auto"/>
      </w:pPr>
      <w:r w:rsidRPr="00707A63">
        <w:rPr>
          <w:iCs/>
        </w:rPr>
        <w:t>Przed przystąpieniem do robót szczególnie niebezpiecznych kierujący pracownikami posiadający odpowiednie szkolenia z zakresu BHP zobowiązany jest przeprowadzić instruktaż stanowiskowych przedstawiający zasady postępowania w przypadku wystąpienia zagrożenia, zasady bezpośredniego nadzoru nad pracami szczególnie niebezpiecznymi przez wyznaczone w tym celu osoby</w:t>
      </w:r>
    </w:p>
    <w:p w14:paraId="1D84E578" w14:textId="77777777" w:rsidR="00B81CEA" w:rsidRPr="00707A63" w:rsidRDefault="00B81CEA" w:rsidP="00272447">
      <w:pPr>
        <w:spacing w:after="0" w:line="276" w:lineRule="auto"/>
      </w:pPr>
    </w:p>
    <w:p w14:paraId="0E90F7B7" w14:textId="63BE7B16" w:rsidR="00707A63" w:rsidRPr="00707A63" w:rsidRDefault="00707A63" w:rsidP="00B81CEA">
      <w:pPr>
        <w:spacing w:line="276" w:lineRule="auto"/>
        <w:ind w:left="360"/>
      </w:pPr>
      <w:r w:rsidRPr="00707A63">
        <w:rPr>
          <w:iCs/>
        </w:rPr>
        <w:t>W trakcie wykonywania robót mogą wystąpić zagrożenia bezpieczeństwa i zdrowia ludzi min.:</w:t>
      </w:r>
    </w:p>
    <w:p w14:paraId="6A7BE2E5" w14:textId="77777777" w:rsidR="00707A63" w:rsidRPr="00707A63" w:rsidRDefault="00707A63" w:rsidP="00707A63">
      <w:pPr>
        <w:pStyle w:val="Akapitzlist"/>
        <w:numPr>
          <w:ilvl w:val="0"/>
          <w:numId w:val="28"/>
        </w:numPr>
        <w:spacing w:after="0" w:line="276" w:lineRule="auto"/>
      </w:pPr>
      <w:r w:rsidRPr="00707A63">
        <w:rPr>
          <w:iCs/>
        </w:rPr>
        <w:t>Upadek z wysokości podczas wykonywania prac montażowych</w:t>
      </w:r>
    </w:p>
    <w:p w14:paraId="2DBC6CF8" w14:textId="77777777" w:rsidR="00707A63" w:rsidRPr="00707A63" w:rsidRDefault="00707A63" w:rsidP="00707A63">
      <w:pPr>
        <w:pStyle w:val="Akapitzlist"/>
        <w:numPr>
          <w:ilvl w:val="0"/>
          <w:numId w:val="28"/>
        </w:numPr>
        <w:spacing w:after="0" w:line="276" w:lineRule="auto"/>
      </w:pPr>
      <w:r w:rsidRPr="00707A63">
        <w:rPr>
          <w:iCs/>
        </w:rPr>
        <w:t>Upadek przy wykonywaniu wykopów w terenie zewnętrznym</w:t>
      </w:r>
    </w:p>
    <w:p w14:paraId="30AD30A6" w14:textId="77777777" w:rsidR="00707A63" w:rsidRPr="00707A63" w:rsidRDefault="00707A63" w:rsidP="00707A63">
      <w:pPr>
        <w:pStyle w:val="Akapitzlist"/>
        <w:numPr>
          <w:ilvl w:val="0"/>
          <w:numId w:val="28"/>
        </w:numPr>
        <w:spacing w:after="0" w:line="276" w:lineRule="auto"/>
      </w:pPr>
      <w:r w:rsidRPr="00707A63">
        <w:rPr>
          <w:iCs/>
        </w:rPr>
        <w:t>Uszkodzenie ciała przy pracach ziemnych poprzez obsuwanie się ziemi, prace ciężkiego sprzętu zmechanizowanego</w:t>
      </w:r>
    </w:p>
    <w:p w14:paraId="3E8166E1" w14:textId="30394AE3" w:rsidR="00D22BA8" w:rsidRPr="00707A63" w:rsidRDefault="00707A63" w:rsidP="00707A63">
      <w:pPr>
        <w:pStyle w:val="Akapitzlist"/>
        <w:numPr>
          <w:ilvl w:val="0"/>
          <w:numId w:val="28"/>
        </w:numPr>
        <w:spacing w:after="0" w:line="276" w:lineRule="auto"/>
      </w:pPr>
      <w:r w:rsidRPr="00707A63">
        <w:rPr>
          <w:iCs/>
        </w:rPr>
        <w:t>Porażenie prądem elektrycznym podczas wykonywania prac przy użyciu elektro narzędzi</w:t>
      </w:r>
    </w:p>
    <w:p w14:paraId="5951A27E" w14:textId="77777777" w:rsidR="00B23E9A" w:rsidRDefault="00DD6414">
      <w:pPr>
        <w:pStyle w:val="Nagwek1"/>
      </w:pPr>
      <w:bookmarkStart w:id="68" w:name="_Toc171722428"/>
      <w:r>
        <w:t>Obliczenia techniczne</w:t>
      </w:r>
      <w:bookmarkEnd w:id="68"/>
    </w:p>
    <w:p w14:paraId="2BD3AE1E" w14:textId="77777777" w:rsidR="00B23E9A" w:rsidRDefault="00DD6414">
      <w:pPr>
        <w:pStyle w:val="Nagwek2-19"/>
        <w:numPr>
          <w:ilvl w:val="1"/>
          <w:numId w:val="18"/>
        </w:numPr>
        <w:ind w:left="851" w:hanging="491"/>
      </w:pPr>
      <w:bookmarkStart w:id="69" w:name="_Toc11085"/>
      <w:bookmarkStart w:id="70" w:name="_Toc171722429"/>
      <w:r>
        <w:t>Bilans mocy</w:t>
      </w:r>
      <w:bookmarkEnd w:id="69"/>
      <w:bookmarkEnd w:id="70"/>
    </w:p>
    <w:p w14:paraId="72CB6F6A" w14:textId="77777777" w:rsidR="00B23E9A" w:rsidRDefault="00DD6414">
      <w:r>
        <w:t xml:space="preserve">Moc urządzeń elektrycznych użytkowanych w budynku charakteryzują dwie podstawowe wielkości: </w:t>
      </w:r>
    </w:p>
    <w:p w14:paraId="017E3065" w14:textId="77777777" w:rsidR="00B23E9A" w:rsidRDefault="00DD6414">
      <w:pPr>
        <w:pStyle w:val="PodpunktyKWA"/>
      </w:pPr>
      <w:r>
        <w:t>moc zainstalowana P</w:t>
      </w:r>
      <w:r>
        <w:rPr>
          <w:vertAlign w:val="subscript"/>
        </w:rPr>
        <w:t>i</w:t>
      </w:r>
      <w:r>
        <w:t>, która jest sumą mocy odbiorników zainstalowanych na stałe jak i przenośnych,</w:t>
      </w:r>
    </w:p>
    <w:p w14:paraId="31B998A1" w14:textId="26683AE1" w:rsidR="00BA6593" w:rsidRDefault="00DD6414" w:rsidP="00BA6593">
      <w:pPr>
        <w:pStyle w:val="PodpunktyKWA"/>
      </w:pPr>
      <w:r>
        <w:t xml:space="preserve">moc obliczeniowa (szczytowa) </w:t>
      </w:r>
      <w:proofErr w:type="spellStart"/>
      <w:r>
        <w:t>P</w:t>
      </w:r>
      <w:r>
        <w:rPr>
          <w:vertAlign w:val="subscript"/>
        </w:rPr>
        <w:t>obl</w:t>
      </w:r>
      <w:proofErr w:type="spellEnd"/>
      <w:r>
        <w:t xml:space="preserve">, którą oblicza się stosując współczynniki jednoczesności oraz zapotrzebowania załączania poszczególnych odbiorników. </w:t>
      </w:r>
    </w:p>
    <w:p w14:paraId="07A79665" w14:textId="77777777" w:rsidR="00BA6593" w:rsidRDefault="00BA6593" w:rsidP="00BA6593">
      <w:pPr>
        <w:pStyle w:val="PodpunktyKWA"/>
        <w:numPr>
          <w:ilvl w:val="0"/>
          <w:numId w:val="0"/>
        </w:numPr>
        <w:ind w:left="740"/>
      </w:pPr>
    </w:p>
    <w:p w14:paraId="3AD6B889" w14:textId="77777777" w:rsidR="00B23E9A" w:rsidRDefault="00DD6414">
      <w:r>
        <w:t>Moc obliczeniowa jest mniejsza od mocy zainstalowanej. Wielkość tą przyjmuje się do celów projektowania instalacji.</w:t>
      </w:r>
    </w:p>
    <w:p w14:paraId="78BEE3E8" w14:textId="77777777" w:rsidR="00A21291" w:rsidRDefault="00A21291"/>
    <w:p w14:paraId="7A121168" w14:textId="77777777" w:rsidR="00B23E9A" w:rsidRDefault="00DD6414">
      <w:pPr>
        <w:pStyle w:val="Nagwek2-20"/>
        <w:numPr>
          <w:ilvl w:val="1"/>
          <w:numId w:val="18"/>
        </w:numPr>
        <w:ind w:left="871" w:hanging="491"/>
      </w:pPr>
      <w:bookmarkStart w:id="71" w:name="_Toc19535"/>
      <w:bookmarkStart w:id="72" w:name="_Toc526505875"/>
      <w:bookmarkStart w:id="73" w:name="_Toc171722430"/>
      <w:r>
        <w:t>Dobór kabli</w:t>
      </w:r>
      <w:bookmarkEnd w:id="71"/>
      <w:bookmarkEnd w:id="72"/>
      <w:bookmarkEnd w:id="73"/>
    </w:p>
    <w:p w14:paraId="2232CB14" w14:textId="77777777" w:rsidR="00B23E9A" w:rsidRDefault="00DD6414">
      <w:pPr>
        <w:pStyle w:val="Podtytu"/>
      </w:pPr>
      <w:r>
        <w:t>Dobór przekroju kabli i przewodów w oparciu o kryteria obciążalności długotrwałej – sprawdzenie zabezpieczenia przewodów przed skutkami przeciążeń.</w:t>
      </w:r>
    </w:p>
    <w:p w14:paraId="11A58154" w14:textId="77777777" w:rsidR="00B23E9A" w:rsidRDefault="00DD6414">
      <w:r>
        <w:t>Warunki prawidłowego zabezpieczenia kabli przed skutkami przeciążeń:</w:t>
      </w:r>
    </w:p>
    <w:p w14:paraId="155F3CCC" w14:textId="77777777" w:rsidR="00B23E9A" w:rsidRDefault="00B23E9A">
      <w:pPr>
        <w:pStyle w:val="Podpunkty123"/>
        <w:numPr>
          <w:ilvl w:val="0"/>
          <w:numId w:val="19"/>
        </w:numPr>
      </w:pPr>
      <w:r>
        <w:object w:dxaOrig="1140" w:dyaOrig="320" w14:anchorId="302B5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75pt" o:ole="">
            <v:imagedata r:id="rId8" o:title=""/>
          </v:shape>
          <o:OLEObject Type="Embed" ProgID="Equation.3" ShapeID="_x0000_i1025" DrawAspect="Content" ObjectID="_1783109129" r:id="rId9"/>
        </w:object>
      </w:r>
    </w:p>
    <w:p w14:paraId="01AC2A51" w14:textId="77777777" w:rsidR="00B23E9A" w:rsidRDefault="00B23E9A">
      <w:pPr>
        <w:pStyle w:val="Podpunkty123"/>
      </w:pPr>
      <w:r w:rsidRPr="00B23E9A">
        <w:rPr>
          <w:position w:val="-26"/>
        </w:rPr>
        <w:object w:dxaOrig="1040" w:dyaOrig="620" w14:anchorId="09B047F6">
          <v:shape id="_x0000_i1026" type="#_x0000_t75" style="width:51.75pt;height:31.5pt" o:ole="">
            <v:imagedata r:id="rId10" o:title=""/>
          </v:shape>
          <o:OLEObject Type="Embed" ProgID="Equation.3" ShapeID="_x0000_i1026" DrawAspect="Content" ObjectID="_1783109130" r:id="rId11"/>
        </w:object>
      </w:r>
    </w:p>
    <w:p w14:paraId="44E00E7D" w14:textId="77777777" w:rsidR="00B23E9A" w:rsidRDefault="00DD6414">
      <w:pPr>
        <w:pStyle w:val="Bezodstpw"/>
      </w:pPr>
      <w:r>
        <w:t xml:space="preserve">gdzie: </w:t>
      </w:r>
    </w:p>
    <w:p w14:paraId="62989991" w14:textId="77777777" w:rsidR="00B23E9A" w:rsidRDefault="00DD6414">
      <w:pPr>
        <w:pStyle w:val="Akapit"/>
      </w:pPr>
      <w:r>
        <w:t>I</w:t>
      </w:r>
      <w:r>
        <w:rPr>
          <w:vertAlign w:val="subscript"/>
        </w:rPr>
        <w:t>B</w:t>
      </w:r>
      <w:r>
        <w:t xml:space="preserve"> – obliczeniowy prąd obciążenia przewodu lub kabla [A]</w:t>
      </w:r>
    </w:p>
    <w:p w14:paraId="13483D73" w14:textId="77777777" w:rsidR="00B23E9A" w:rsidRDefault="00DD6414">
      <w:pPr>
        <w:pStyle w:val="Akapit"/>
      </w:pPr>
      <w:r>
        <w:t>I</w:t>
      </w:r>
      <w:r>
        <w:rPr>
          <w:vertAlign w:val="subscript"/>
        </w:rPr>
        <w:t>n</w:t>
      </w:r>
      <w:r>
        <w:t xml:space="preserve"> – prąd znamionowy lub prąd nastawienia zabezpieczenia [A]</w:t>
      </w:r>
    </w:p>
    <w:p w14:paraId="556A1C39" w14:textId="77777777" w:rsidR="00B23E9A" w:rsidRDefault="00DD6414">
      <w:pPr>
        <w:pStyle w:val="Akapit"/>
      </w:pPr>
      <w:r>
        <w:t>I</w:t>
      </w:r>
      <w:r>
        <w:rPr>
          <w:vertAlign w:val="subscript"/>
        </w:rPr>
        <w:t>z</w:t>
      </w:r>
      <w:r>
        <w:t xml:space="preserve"> – obciążalność długotrwała kabla z uwzględnieniem odpowiednich współczynników poprawkowych,</w:t>
      </w:r>
    </w:p>
    <w:p w14:paraId="62C9A06E" w14:textId="77777777" w:rsidR="00B23E9A" w:rsidRDefault="00DD6414">
      <w:pPr>
        <w:pStyle w:val="Akapit"/>
      </w:pPr>
      <w:r>
        <w:t>I</w:t>
      </w:r>
      <w:r>
        <w:rPr>
          <w:vertAlign w:val="subscript"/>
        </w:rPr>
        <w:t>2</w:t>
      </w:r>
      <w:r>
        <w:t xml:space="preserve"> – prąd zadziałania zabezpieczenia (I</w:t>
      </w:r>
      <w:r>
        <w:rPr>
          <w:vertAlign w:val="subscript"/>
        </w:rPr>
        <w:t>2</w:t>
      </w:r>
      <w:r>
        <w:t xml:space="preserve"> = k</w:t>
      </w:r>
      <w:r>
        <w:rPr>
          <w:vertAlign w:val="subscript"/>
        </w:rPr>
        <w:t>2</w:t>
      </w:r>
      <w:r>
        <w:t xml:space="preserve"> x I</w:t>
      </w:r>
      <w:r>
        <w:rPr>
          <w:vertAlign w:val="subscript"/>
        </w:rPr>
        <w:t>n</w:t>
      </w:r>
      <w:r>
        <w:t>) [A]</w:t>
      </w:r>
    </w:p>
    <w:p w14:paraId="2BA0D966" w14:textId="06374534" w:rsidR="00B23E9A" w:rsidRDefault="00DD6414" w:rsidP="00237C17">
      <w:pPr>
        <w:pStyle w:val="Akapit"/>
      </w:pPr>
      <w:r>
        <w:t>k</w:t>
      </w:r>
      <w:r>
        <w:rPr>
          <w:vertAlign w:val="subscript"/>
        </w:rPr>
        <w:t>2</w:t>
      </w:r>
      <w:r>
        <w:t xml:space="preserve"> – współczynnik krotności prądu powodującego zadziałanie urządzenia zabezpieczającego w określonym umownym czasie (1,6-2,1 dla wkładek bezpiecznikowych, 1,45 dla wyłączników nadprądowych o charakterystyce B, C, D)</w:t>
      </w:r>
    </w:p>
    <w:p w14:paraId="024EA05E" w14:textId="77777777" w:rsidR="00272447" w:rsidRDefault="00272447" w:rsidP="00237C17">
      <w:pPr>
        <w:pStyle w:val="Akapit"/>
        <w:ind w:left="0"/>
      </w:pPr>
    </w:p>
    <w:p w14:paraId="53A0AF22" w14:textId="77777777" w:rsidR="00272447" w:rsidRDefault="00272447" w:rsidP="00237C17">
      <w:pPr>
        <w:pStyle w:val="Akapit"/>
        <w:ind w:left="0"/>
      </w:pPr>
    </w:p>
    <w:p w14:paraId="32BF51FA" w14:textId="77777777" w:rsidR="00272447" w:rsidRDefault="00272447" w:rsidP="00237C17">
      <w:pPr>
        <w:pStyle w:val="Akapit"/>
        <w:ind w:left="0"/>
      </w:pPr>
    </w:p>
    <w:p w14:paraId="70B8B2B8" w14:textId="77777777" w:rsidR="00272447" w:rsidRDefault="00272447" w:rsidP="00237C17">
      <w:pPr>
        <w:pStyle w:val="Akapit"/>
        <w:ind w:left="0"/>
      </w:pPr>
    </w:p>
    <w:p w14:paraId="78AD20F2" w14:textId="77777777" w:rsidR="00272447" w:rsidRDefault="00272447" w:rsidP="00237C17">
      <w:pPr>
        <w:pStyle w:val="Akapit"/>
        <w:ind w:left="0"/>
      </w:pPr>
    </w:p>
    <w:p w14:paraId="24D5D788" w14:textId="77777777" w:rsidR="00272447" w:rsidRDefault="00272447" w:rsidP="00237C17">
      <w:pPr>
        <w:pStyle w:val="Akapit"/>
        <w:ind w:left="0"/>
      </w:pPr>
    </w:p>
    <w:p w14:paraId="3ABA3A5F" w14:textId="77777777" w:rsidR="00272447" w:rsidRDefault="00272447" w:rsidP="00237C17">
      <w:pPr>
        <w:pStyle w:val="Akapit"/>
        <w:ind w:left="0"/>
      </w:pPr>
    </w:p>
    <w:p w14:paraId="155E30AC" w14:textId="77777777" w:rsidR="00272447" w:rsidRDefault="00272447" w:rsidP="00237C17">
      <w:pPr>
        <w:pStyle w:val="Akapit"/>
        <w:ind w:left="0"/>
      </w:pPr>
    </w:p>
    <w:p w14:paraId="597DE803" w14:textId="77777777" w:rsidR="00272447" w:rsidRDefault="00272447" w:rsidP="00237C17">
      <w:pPr>
        <w:pStyle w:val="Akapit"/>
        <w:ind w:left="0"/>
      </w:pPr>
    </w:p>
    <w:p w14:paraId="4E3A9767" w14:textId="77777777" w:rsidR="00272447" w:rsidRDefault="00272447" w:rsidP="00237C17">
      <w:pPr>
        <w:pStyle w:val="Akapit"/>
        <w:ind w:left="0"/>
      </w:pPr>
    </w:p>
    <w:p w14:paraId="38CF1BDE" w14:textId="77777777" w:rsidR="00272447" w:rsidRDefault="00272447" w:rsidP="00237C17">
      <w:pPr>
        <w:pStyle w:val="Akapit"/>
        <w:ind w:left="0"/>
      </w:pPr>
    </w:p>
    <w:p w14:paraId="7DAEDF18" w14:textId="387C119A" w:rsidR="00B81CEA" w:rsidRDefault="00B81CEA" w:rsidP="00B81CEA">
      <w:pPr>
        <w:pStyle w:val="Nagwek1"/>
      </w:pPr>
      <w:bookmarkStart w:id="74" w:name="_Toc171722431"/>
      <w:r>
        <w:t>Spis rysunków</w:t>
      </w:r>
      <w:bookmarkEnd w:id="74"/>
    </w:p>
    <w:p w14:paraId="293BBCD7" w14:textId="5A93E5F5" w:rsidR="00B81CEA" w:rsidRPr="00BA2F14" w:rsidRDefault="00BA2F14" w:rsidP="00B81CEA">
      <w:pPr>
        <w:pStyle w:val="Nagwek2-20"/>
        <w:ind w:left="871" w:firstLine="0"/>
        <w:rPr>
          <w:b w:val="0"/>
        </w:rPr>
      </w:pPr>
      <w:bookmarkStart w:id="75" w:name="_Toc171722432"/>
      <w:r w:rsidRPr="00BA2F14">
        <w:t>E-1</w:t>
      </w:r>
      <w:r w:rsidRPr="00BA2F14">
        <w:rPr>
          <w:b w:val="0"/>
        </w:rPr>
        <w:t xml:space="preserve"> Segment D oświetlenie rzut</w:t>
      </w:r>
      <w:bookmarkEnd w:id="75"/>
    </w:p>
    <w:p w14:paraId="4C2D396E" w14:textId="04B21F9F" w:rsidR="00BA2F14" w:rsidRPr="00BA2F14" w:rsidRDefault="00BA2F14" w:rsidP="00B81CEA">
      <w:pPr>
        <w:pStyle w:val="Nagwek2-20"/>
        <w:ind w:left="871" w:firstLine="0"/>
        <w:rPr>
          <w:b w:val="0"/>
        </w:rPr>
      </w:pPr>
      <w:bookmarkStart w:id="76" w:name="_Toc171722433"/>
      <w:r w:rsidRPr="00BA2F14">
        <w:t>E-2</w:t>
      </w:r>
      <w:r w:rsidRPr="00BA2F14">
        <w:rPr>
          <w:b w:val="0"/>
        </w:rPr>
        <w:t xml:space="preserve"> Segment E oświetlenie rzut</w:t>
      </w:r>
      <w:bookmarkEnd w:id="76"/>
    </w:p>
    <w:p w14:paraId="76E9DC37" w14:textId="362ACBEF" w:rsidR="00BA2F14" w:rsidRPr="00BA2F14" w:rsidRDefault="00BA2F14" w:rsidP="00B81CEA">
      <w:pPr>
        <w:pStyle w:val="Nagwek2-20"/>
        <w:ind w:left="871" w:firstLine="0"/>
        <w:rPr>
          <w:b w:val="0"/>
        </w:rPr>
      </w:pPr>
      <w:bookmarkStart w:id="77" w:name="_Toc171722434"/>
      <w:r w:rsidRPr="00BA2F14">
        <w:t>E-3</w:t>
      </w:r>
      <w:r w:rsidRPr="00BA2F14">
        <w:rPr>
          <w:b w:val="0"/>
        </w:rPr>
        <w:t xml:space="preserve"> Segment F oświetlenie rzut</w:t>
      </w:r>
      <w:bookmarkEnd w:id="77"/>
    </w:p>
    <w:p w14:paraId="4073D122" w14:textId="55285B72" w:rsidR="00BA2F14" w:rsidRPr="00BA2F14" w:rsidRDefault="00BA2F14" w:rsidP="00B81CEA">
      <w:pPr>
        <w:pStyle w:val="Nagwek2-20"/>
        <w:ind w:left="871" w:firstLine="0"/>
        <w:rPr>
          <w:b w:val="0"/>
        </w:rPr>
      </w:pPr>
      <w:bookmarkStart w:id="78" w:name="_Toc171722435"/>
      <w:r w:rsidRPr="00BA2F14">
        <w:t>E-4</w:t>
      </w:r>
      <w:r w:rsidRPr="00BA2F14">
        <w:rPr>
          <w:b w:val="0"/>
        </w:rPr>
        <w:t xml:space="preserve"> Segment D elektryka i TT rzut</w:t>
      </w:r>
      <w:bookmarkEnd w:id="78"/>
    </w:p>
    <w:p w14:paraId="4A23A972" w14:textId="74996669" w:rsidR="00BA2F14" w:rsidRPr="00BA2F14" w:rsidRDefault="00BA2F14" w:rsidP="00B81CEA">
      <w:pPr>
        <w:pStyle w:val="Nagwek2-20"/>
        <w:ind w:left="871" w:firstLine="0"/>
        <w:rPr>
          <w:b w:val="0"/>
        </w:rPr>
      </w:pPr>
      <w:bookmarkStart w:id="79" w:name="_Toc171722436"/>
      <w:r w:rsidRPr="00BA2F14">
        <w:t>E-5</w:t>
      </w:r>
      <w:r w:rsidRPr="00BA2F14">
        <w:rPr>
          <w:b w:val="0"/>
        </w:rPr>
        <w:t xml:space="preserve"> Segment E elektryka i TT rzut</w:t>
      </w:r>
      <w:bookmarkEnd w:id="79"/>
    </w:p>
    <w:p w14:paraId="084906E0" w14:textId="1D180231" w:rsidR="00BA2F14" w:rsidRPr="00BA2F14" w:rsidRDefault="00BA2F14" w:rsidP="00B81CEA">
      <w:pPr>
        <w:pStyle w:val="Nagwek2-20"/>
        <w:ind w:left="871" w:firstLine="0"/>
        <w:rPr>
          <w:b w:val="0"/>
        </w:rPr>
      </w:pPr>
      <w:bookmarkStart w:id="80" w:name="_Toc171722437"/>
      <w:r w:rsidRPr="00BA2F14">
        <w:t>E-6</w:t>
      </w:r>
      <w:r w:rsidRPr="00BA2F14">
        <w:rPr>
          <w:b w:val="0"/>
        </w:rPr>
        <w:t xml:space="preserve"> Segment F elektryka i TT rzut</w:t>
      </w:r>
      <w:bookmarkEnd w:id="80"/>
    </w:p>
    <w:p w14:paraId="3BFABC56" w14:textId="770EAD2C" w:rsidR="00BA2F14" w:rsidRPr="00BA2F14" w:rsidRDefault="00BA2F14" w:rsidP="00B81CEA">
      <w:pPr>
        <w:pStyle w:val="Nagwek2-20"/>
        <w:ind w:left="871" w:firstLine="0"/>
        <w:rPr>
          <w:b w:val="0"/>
          <w:lang w:val="en-US"/>
        </w:rPr>
      </w:pPr>
      <w:bookmarkStart w:id="81" w:name="_Toc171722438"/>
      <w:r w:rsidRPr="00BA2F14">
        <w:rPr>
          <w:lang w:val="en-US"/>
        </w:rPr>
        <w:t>E-7</w:t>
      </w:r>
      <w:r w:rsidRPr="00BA2F14">
        <w:rPr>
          <w:b w:val="0"/>
          <w:lang w:val="en-US"/>
        </w:rPr>
        <w:t xml:space="preserve"> RL_D115 </w:t>
      </w:r>
      <w:proofErr w:type="spellStart"/>
      <w:r w:rsidRPr="00BA2F14">
        <w:rPr>
          <w:b w:val="0"/>
          <w:lang w:val="en-US"/>
        </w:rPr>
        <w:t>schemat</w:t>
      </w:r>
      <w:proofErr w:type="spellEnd"/>
      <w:r w:rsidRPr="00BA2F14">
        <w:rPr>
          <w:b w:val="0"/>
          <w:lang w:val="en-US"/>
        </w:rPr>
        <w:t xml:space="preserve"> 1/4</w:t>
      </w:r>
      <w:bookmarkEnd w:id="81"/>
    </w:p>
    <w:p w14:paraId="7AC5216B" w14:textId="1AFEF586" w:rsidR="00BA2F14" w:rsidRPr="00BA2F14" w:rsidRDefault="00BA2F14" w:rsidP="00B81CEA">
      <w:pPr>
        <w:pStyle w:val="Nagwek2-20"/>
        <w:ind w:left="871" w:firstLine="0"/>
        <w:rPr>
          <w:b w:val="0"/>
          <w:lang w:val="en-US"/>
        </w:rPr>
      </w:pPr>
      <w:bookmarkStart w:id="82" w:name="_Toc171722439"/>
      <w:r w:rsidRPr="00BA2F14">
        <w:rPr>
          <w:lang w:val="en-US"/>
        </w:rPr>
        <w:t>E-8</w:t>
      </w:r>
      <w:r w:rsidRPr="00BA2F14">
        <w:rPr>
          <w:b w:val="0"/>
          <w:lang w:val="en-US"/>
        </w:rPr>
        <w:t xml:space="preserve"> RL_D115 </w:t>
      </w:r>
      <w:proofErr w:type="spellStart"/>
      <w:r w:rsidRPr="00BA2F14">
        <w:rPr>
          <w:b w:val="0"/>
          <w:lang w:val="en-US"/>
        </w:rPr>
        <w:t>schemat</w:t>
      </w:r>
      <w:proofErr w:type="spellEnd"/>
      <w:r w:rsidRPr="00BA2F14">
        <w:rPr>
          <w:b w:val="0"/>
          <w:lang w:val="en-US"/>
        </w:rPr>
        <w:t xml:space="preserve"> 2/4</w:t>
      </w:r>
      <w:bookmarkEnd w:id="82"/>
    </w:p>
    <w:p w14:paraId="421DD18C" w14:textId="6251BCEB" w:rsidR="00BA2F14" w:rsidRPr="00BA2F14" w:rsidRDefault="00BA2F14" w:rsidP="00B81CEA">
      <w:pPr>
        <w:pStyle w:val="Nagwek2-20"/>
        <w:ind w:left="871" w:firstLine="0"/>
        <w:rPr>
          <w:b w:val="0"/>
          <w:lang w:val="en-US"/>
        </w:rPr>
      </w:pPr>
      <w:bookmarkStart w:id="83" w:name="_Toc171722440"/>
      <w:r w:rsidRPr="00BA2F14">
        <w:rPr>
          <w:lang w:val="en-US"/>
        </w:rPr>
        <w:t>E-9</w:t>
      </w:r>
      <w:r w:rsidRPr="00BA2F14">
        <w:rPr>
          <w:b w:val="0"/>
          <w:lang w:val="en-US"/>
        </w:rPr>
        <w:t xml:space="preserve"> RL_D115 </w:t>
      </w:r>
      <w:proofErr w:type="spellStart"/>
      <w:r w:rsidRPr="00BA2F14">
        <w:rPr>
          <w:b w:val="0"/>
          <w:lang w:val="en-US"/>
        </w:rPr>
        <w:t>schemat</w:t>
      </w:r>
      <w:proofErr w:type="spellEnd"/>
      <w:r w:rsidRPr="00BA2F14">
        <w:rPr>
          <w:b w:val="0"/>
          <w:lang w:val="en-US"/>
        </w:rPr>
        <w:t xml:space="preserve"> 3/4</w:t>
      </w:r>
      <w:bookmarkEnd w:id="83"/>
    </w:p>
    <w:p w14:paraId="0095D490" w14:textId="12C9A592" w:rsidR="00BA2F14" w:rsidRPr="00BA2F14" w:rsidRDefault="00BA2F14" w:rsidP="00B81CEA">
      <w:pPr>
        <w:pStyle w:val="Nagwek2-20"/>
        <w:ind w:left="871" w:firstLine="0"/>
        <w:rPr>
          <w:b w:val="0"/>
          <w:lang w:val="en-US"/>
        </w:rPr>
      </w:pPr>
      <w:bookmarkStart w:id="84" w:name="_Toc171722441"/>
      <w:r w:rsidRPr="00BA2F14">
        <w:rPr>
          <w:lang w:val="en-US"/>
        </w:rPr>
        <w:t>E-10</w:t>
      </w:r>
      <w:r w:rsidRPr="00BA2F14">
        <w:rPr>
          <w:b w:val="0"/>
          <w:lang w:val="en-US"/>
        </w:rPr>
        <w:t xml:space="preserve"> RL_D115 </w:t>
      </w:r>
      <w:proofErr w:type="spellStart"/>
      <w:r w:rsidRPr="00BA2F14">
        <w:rPr>
          <w:b w:val="0"/>
          <w:lang w:val="en-US"/>
        </w:rPr>
        <w:t>schemat</w:t>
      </w:r>
      <w:proofErr w:type="spellEnd"/>
      <w:r w:rsidRPr="00BA2F14">
        <w:rPr>
          <w:b w:val="0"/>
          <w:lang w:val="en-US"/>
        </w:rPr>
        <w:t xml:space="preserve"> 4/4</w:t>
      </w:r>
      <w:bookmarkEnd w:id="84"/>
    </w:p>
    <w:p w14:paraId="5CE19FF7" w14:textId="1EEA8EC2" w:rsidR="00BA2F14" w:rsidRDefault="00BA2F14" w:rsidP="00B81CEA">
      <w:pPr>
        <w:pStyle w:val="Nagwek2-20"/>
        <w:ind w:left="871" w:firstLine="0"/>
        <w:rPr>
          <w:b w:val="0"/>
          <w:lang w:val="en-US"/>
        </w:rPr>
      </w:pPr>
      <w:bookmarkStart w:id="85" w:name="_Toc171722442"/>
      <w:r w:rsidRPr="00BA2F14">
        <w:rPr>
          <w:lang w:val="en-US"/>
        </w:rPr>
        <w:t>E-11</w:t>
      </w:r>
      <w:r w:rsidRPr="00BA2F14">
        <w:rPr>
          <w:b w:val="0"/>
          <w:lang w:val="en-US"/>
        </w:rPr>
        <w:t xml:space="preserve"> RL_D115 </w:t>
      </w:r>
      <w:proofErr w:type="spellStart"/>
      <w:r w:rsidRPr="00BA2F14">
        <w:rPr>
          <w:b w:val="0"/>
          <w:lang w:val="en-US"/>
        </w:rPr>
        <w:t>widok</w:t>
      </w:r>
      <w:bookmarkEnd w:id="85"/>
      <w:proofErr w:type="spellEnd"/>
    </w:p>
    <w:p w14:paraId="277364B9" w14:textId="4963225F" w:rsidR="00BA2F14" w:rsidRDefault="00BA2F14" w:rsidP="00B81CEA">
      <w:pPr>
        <w:pStyle w:val="Nagwek2-20"/>
        <w:ind w:left="871" w:firstLine="0"/>
        <w:rPr>
          <w:b w:val="0"/>
          <w:lang w:val="en-US"/>
        </w:rPr>
      </w:pPr>
      <w:bookmarkStart w:id="86" w:name="_Toc171722443"/>
      <w:r>
        <w:rPr>
          <w:lang w:val="en-US"/>
        </w:rPr>
        <w:t xml:space="preserve">E-12 </w:t>
      </w:r>
      <w:r>
        <w:rPr>
          <w:b w:val="0"/>
          <w:lang w:val="en-US"/>
        </w:rPr>
        <w:t xml:space="preserve">TD1 </w:t>
      </w:r>
      <w:proofErr w:type="spellStart"/>
      <w:r>
        <w:rPr>
          <w:b w:val="0"/>
          <w:lang w:val="en-US"/>
        </w:rPr>
        <w:t>schemat</w:t>
      </w:r>
      <w:proofErr w:type="spellEnd"/>
      <w:r>
        <w:rPr>
          <w:b w:val="0"/>
          <w:lang w:val="en-US"/>
        </w:rPr>
        <w:t xml:space="preserve"> 1/4</w:t>
      </w:r>
      <w:bookmarkEnd w:id="86"/>
    </w:p>
    <w:p w14:paraId="1826203C" w14:textId="5DEFBD0B" w:rsidR="00BA2F14" w:rsidRPr="00BA2F14" w:rsidRDefault="00BA2F14" w:rsidP="00B81CEA">
      <w:pPr>
        <w:pStyle w:val="Nagwek2-20"/>
        <w:ind w:left="871" w:firstLine="0"/>
        <w:rPr>
          <w:b w:val="0"/>
          <w:lang w:val="en-US"/>
        </w:rPr>
      </w:pPr>
      <w:bookmarkStart w:id="87" w:name="_Toc171722444"/>
      <w:r>
        <w:rPr>
          <w:lang w:val="en-US"/>
        </w:rPr>
        <w:t xml:space="preserve">E-13 </w:t>
      </w:r>
      <w:r>
        <w:rPr>
          <w:b w:val="0"/>
          <w:lang w:val="en-US"/>
        </w:rPr>
        <w:t xml:space="preserve">TD1 </w:t>
      </w:r>
      <w:proofErr w:type="spellStart"/>
      <w:r>
        <w:rPr>
          <w:b w:val="0"/>
          <w:lang w:val="en-US"/>
        </w:rPr>
        <w:t>schemat</w:t>
      </w:r>
      <w:proofErr w:type="spellEnd"/>
      <w:r>
        <w:rPr>
          <w:b w:val="0"/>
          <w:lang w:val="en-US"/>
        </w:rPr>
        <w:t xml:space="preserve"> 2/4</w:t>
      </w:r>
      <w:bookmarkEnd w:id="87"/>
    </w:p>
    <w:p w14:paraId="030CD8EC" w14:textId="1D957E26" w:rsidR="00BA2F14" w:rsidRDefault="00BA2F14" w:rsidP="00B81CEA">
      <w:pPr>
        <w:pStyle w:val="Nagwek2-20"/>
        <w:ind w:left="871" w:firstLine="0"/>
        <w:rPr>
          <w:b w:val="0"/>
          <w:lang w:val="en-US"/>
        </w:rPr>
      </w:pPr>
      <w:bookmarkStart w:id="88" w:name="_Toc171722445"/>
      <w:r>
        <w:rPr>
          <w:lang w:val="en-US"/>
        </w:rPr>
        <w:t xml:space="preserve">E-14 </w:t>
      </w:r>
      <w:r>
        <w:rPr>
          <w:b w:val="0"/>
          <w:lang w:val="en-US"/>
        </w:rPr>
        <w:t xml:space="preserve">TD1 </w:t>
      </w:r>
      <w:proofErr w:type="spellStart"/>
      <w:r>
        <w:rPr>
          <w:b w:val="0"/>
          <w:lang w:val="en-US"/>
        </w:rPr>
        <w:t>schemat</w:t>
      </w:r>
      <w:proofErr w:type="spellEnd"/>
      <w:r>
        <w:rPr>
          <w:b w:val="0"/>
          <w:lang w:val="en-US"/>
        </w:rPr>
        <w:t xml:space="preserve"> 3/4</w:t>
      </w:r>
      <w:bookmarkEnd w:id="88"/>
    </w:p>
    <w:p w14:paraId="142C871B" w14:textId="3592AD55" w:rsidR="00BA2F14" w:rsidRDefault="00BA2F14" w:rsidP="00B81CEA">
      <w:pPr>
        <w:pStyle w:val="Nagwek2-20"/>
        <w:ind w:left="871" w:firstLine="0"/>
        <w:rPr>
          <w:b w:val="0"/>
          <w:lang w:val="en-US"/>
        </w:rPr>
      </w:pPr>
      <w:bookmarkStart w:id="89" w:name="_Toc171722446"/>
      <w:r>
        <w:rPr>
          <w:lang w:val="en-US"/>
        </w:rPr>
        <w:t xml:space="preserve">E-15 </w:t>
      </w:r>
      <w:r>
        <w:rPr>
          <w:b w:val="0"/>
          <w:lang w:val="en-US"/>
        </w:rPr>
        <w:t xml:space="preserve">TD1 </w:t>
      </w:r>
      <w:proofErr w:type="spellStart"/>
      <w:r>
        <w:rPr>
          <w:b w:val="0"/>
          <w:lang w:val="en-US"/>
        </w:rPr>
        <w:t>schemat</w:t>
      </w:r>
      <w:proofErr w:type="spellEnd"/>
      <w:r>
        <w:rPr>
          <w:b w:val="0"/>
          <w:lang w:val="en-US"/>
        </w:rPr>
        <w:t xml:space="preserve"> 4/4</w:t>
      </w:r>
      <w:bookmarkEnd w:id="89"/>
    </w:p>
    <w:p w14:paraId="0B153A58" w14:textId="3AAA4CC3" w:rsidR="00BA2F14" w:rsidRDefault="00BA2F14" w:rsidP="00B81CEA">
      <w:pPr>
        <w:pStyle w:val="Nagwek2-20"/>
        <w:ind w:left="871" w:firstLine="0"/>
        <w:rPr>
          <w:b w:val="0"/>
          <w:lang w:val="en-US"/>
        </w:rPr>
      </w:pPr>
      <w:bookmarkStart w:id="90" w:name="_Toc171722447"/>
      <w:r>
        <w:rPr>
          <w:lang w:val="en-US"/>
        </w:rPr>
        <w:t xml:space="preserve">E-16 </w:t>
      </w:r>
      <w:r>
        <w:rPr>
          <w:b w:val="0"/>
          <w:lang w:val="en-US"/>
        </w:rPr>
        <w:t xml:space="preserve">TD1 </w:t>
      </w:r>
      <w:proofErr w:type="spellStart"/>
      <w:r>
        <w:rPr>
          <w:b w:val="0"/>
          <w:lang w:val="en-US"/>
        </w:rPr>
        <w:t>widok</w:t>
      </w:r>
      <w:bookmarkEnd w:id="90"/>
      <w:proofErr w:type="spellEnd"/>
    </w:p>
    <w:p w14:paraId="7268D46D" w14:textId="0C27B0CD" w:rsidR="00BA2F14" w:rsidRDefault="00BA2F14" w:rsidP="00B81CEA">
      <w:pPr>
        <w:pStyle w:val="Nagwek2-20"/>
        <w:ind w:left="871" w:firstLine="0"/>
        <w:rPr>
          <w:b w:val="0"/>
          <w:lang w:val="en-US"/>
        </w:rPr>
      </w:pPr>
      <w:bookmarkStart w:id="91" w:name="_Toc171722448"/>
      <w:r>
        <w:rPr>
          <w:lang w:val="en-US"/>
        </w:rPr>
        <w:t xml:space="preserve">E-17 </w:t>
      </w:r>
      <w:r>
        <w:rPr>
          <w:b w:val="0"/>
          <w:lang w:val="en-US"/>
        </w:rPr>
        <w:t xml:space="preserve">RL_E112 </w:t>
      </w:r>
      <w:proofErr w:type="spellStart"/>
      <w:r>
        <w:rPr>
          <w:b w:val="0"/>
          <w:lang w:val="en-US"/>
        </w:rPr>
        <w:t>schemat</w:t>
      </w:r>
      <w:proofErr w:type="spellEnd"/>
      <w:r>
        <w:rPr>
          <w:b w:val="0"/>
          <w:lang w:val="en-US"/>
        </w:rPr>
        <w:t xml:space="preserve"> 1/4</w:t>
      </w:r>
      <w:bookmarkEnd w:id="91"/>
    </w:p>
    <w:p w14:paraId="2E790171" w14:textId="42D881D2" w:rsidR="00BA2F14" w:rsidRDefault="00BA2F14" w:rsidP="00B81CEA">
      <w:pPr>
        <w:pStyle w:val="Nagwek2-20"/>
        <w:ind w:left="871" w:firstLine="0"/>
        <w:rPr>
          <w:b w:val="0"/>
          <w:lang w:val="en-US"/>
        </w:rPr>
      </w:pPr>
      <w:bookmarkStart w:id="92" w:name="_Toc171722449"/>
      <w:r>
        <w:rPr>
          <w:lang w:val="en-US"/>
        </w:rPr>
        <w:t xml:space="preserve">E-18 </w:t>
      </w:r>
      <w:r>
        <w:rPr>
          <w:b w:val="0"/>
          <w:lang w:val="en-US"/>
        </w:rPr>
        <w:t xml:space="preserve">RL_E112 </w:t>
      </w:r>
      <w:proofErr w:type="spellStart"/>
      <w:r>
        <w:rPr>
          <w:b w:val="0"/>
          <w:lang w:val="en-US"/>
        </w:rPr>
        <w:t>schemat</w:t>
      </w:r>
      <w:proofErr w:type="spellEnd"/>
      <w:r>
        <w:rPr>
          <w:b w:val="0"/>
          <w:lang w:val="en-US"/>
        </w:rPr>
        <w:t xml:space="preserve"> 2/4</w:t>
      </w:r>
      <w:bookmarkEnd w:id="92"/>
    </w:p>
    <w:p w14:paraId="06F92F48" w14:textId="27D8829A" w:rsidR="00BA2F14" w:rsidRDefault="00BA2F14" w:rsidP="00B81CEA">
      <w:pPr>
        <w:pStyle w:val="Nagwek2-20"/>
        <w:ind w:left="871" w:firstLine="0"/>
        <w:rPr>
          <w:b w:val="0"/>
          <w:lang w:val="en-US"/>
        </w:rPr>
      </w:pPr>
      <w:bookmarkStart w:id="93" w:name="_Toc171722450"/>
      <w:r>
        <w:rPr>
          <w:lang w:val="en-US"/>
        </w:rPr>
        <w:t xml:space="preserve">E-19 </w:t>
      </w:r>
      <w:r>
        <w:rPr>
          <w:b w:val="0"/>
          <w:lang w:val="en-US"/>
        </w:rPr>
        <w:t xml:space="preserve">RL_E112 </w:t>
      </w:r>
      <w:proofErr w:type="spellStart"/>
      <w:r>
        <w:rPr>
          <w:b w:val="0"/>
          <w:lang w:val="en-US"/>
        </w:rPr>
        <w:t>schemat</w:t>
      </w:r>
      <w:proofErr w:type="spellEnd"/>
      <w:r>
        <w:rPr>
          <w:b w:val="0"/>
          <w:lang w:val="en-US"/>
        </w:rPr>
        <w:t xml:space="preserve"> 3/4</w:t>
      </w:r>
      <w:bookmarkEnd w:id="93"/>
    </w:p>
    <w:p w14:paraId="17BC24B2" w14:textId="5F9A5B46" w:rsidR="00BA2F14" w:rsidRDefault="00BA2F14" w:rsidP="00B81CEA">
      <w:pPr>
        <w:pStyle w:val="Nagwek2-20"/>
        <w:ind w:left="871" w:firstLine="0"/>
        <w:rPr>
          <w:b w:val="0"/>
          <w:lang w:val="en-US"/>
        </w:rPr>
      </w:pPr>
      <w:bookmarkStart w:id="94" w:name="_Toc171722451"/>
      <w:r>
        <w:rPr>
          <w:lang w:val="en-US"/>
        </w:rPr>
        <w:t xml:space="preserve">E-20 </w:t>
      </w:r>
      <w:r>
        <w:rPr>
          <w:b w:val="0"/>
          <w:lang w:val="en-US"/>
        </w:rPr>
        <w:t xml:space="preserve">RL_E112 </w:t>
      </w:r>
      <w:proofErr w:type="spellStart"/>
      <w:r>
        <w:rPr>
          <w:b w:val="0"/>
          <w:lang w:val="en-US"/>
        </w:rPr>
        <w:t>schemat</w:t>
      </w:r>
      <w:proofErr w:type="spellEnd"/>
      <w:r>
        <w:rPr>
          <w:b w:val="0"/>
          <w:lang w:val="en-US"/>
        </w:rPr>
        <w:t xml:space="preserve"> 4/4</w:t>
      </w:r>
      <w:bookmarkEnd w:id="94"/>
    </w:p>
    <w:p w14:paraId="3FAC7D92" w14:textId="349DEDA7" w:rsidR="00BA2F14" w:rsidRDefault="00BA2F14" w:rsidP="00B81CEA">
      <w:pPr>
        <w:pStyle w:val="Nagwek2-20"/>
        <w:ind w:left="871" w:firstLine="0"/>
        <w:rPr>
          <w:b w:val="0"/>
          <w:lang w:val="en-US"/>
        </w:rPr>
      </w:pPr>
      <w:bookmarkStart w:id="95" w:name="_Toc171722452"/>
      <w:r>
        <w:rPr>
          <w:lang w:val="en-US"/>
        </w:rPr>
        <w:t xml:space="preserve">E-21 </w:t>
      </w:r>
      <w:r>
        <w:rPr>
          <w:b w:val="0"/>
          <w:lang w:val="en-US"/>
        </w:rPr>
        <w:t xml:space="preserve">RL_E112 </w:t>
      </w:r>
      <w:proofErr w:type="spellStart"/>
      <w:r>
        <w:rPr>
          <w:b w:val="0"/>
          <w:lang w:val="en-US"/>
        </w:rPr>
        <w:t>widok</w:t>
      </w:r>
      <w:bookmarkEnd w:id="95"/>
      <w:proofErr w:type="spellEnd"/>
    </w:p>
    <w:p w14:paraId="29B2FEFA" w14:textId="7A7BD137" w:rsidR="00BA2F14" w:rsidRPr="00A02882" w:rsidRDefault="00BA2F14" w:rsidP="00B81CEA">
      <w:pPr>
        <w:pStyle w:val="Nagwek2-20"/>
        <w:ind w:left="871" w:firstLine="0"/>
        <w:rPr>
          <w:b w:val="0"/>
          <w:lang w:val="en-US"/>
        </w:rPr>
      </w:pPr>
      <w:bookmarkStart w:id="96" w:name="_Toc171722453"/>
      <w:r>
        <w:rPr>
          <w:lang w:val="en-US"/>
        </w:rPr>
        <w:t xml:space="preserve">E-22 </w:t>
      </w:r>
      <w:r w:rsidR="00A02882">
        <w:rPr>
          <w:b w:val="0"/>
          <w:lang w:val="en-US"/>
        </w:rPr>
        <w:t xml:space="preserve">RL_E113 </w:t>
      </w:r>
      <w:proofErr w:type="spellStart"/>
      <w:r w:rsidR="00A02882">
        <w:rPr>
          <w:b w:val="0"/>
          <w:lang w:val="en-US"/>
        </w:rPr>
        <w:t>schemat</w:t>
      </w:r>
      <w:proofErr w:type="spellEnd"/>
      <w:r w:rsidR="00A02882">
        <w:rPr>
          <w:b w:val="0"/>
          <w:lang w:val="en-US"/>
        </w:rPr>
        <w:t xml:space="preserve"> 1/3</w:t>
      </w:r>
      <w:bookmarkEnd w:id="96"/>
    </w:p>
    <w:p w14:paraId="6AA305FE" w14:textId="546D87CD" w:rsidR="00237C17" w:rsidRDefault="00A02882" w:rsidP="00A02882">
      <w:pPr>
        <w:pStyle w:val="Nagwek2-20"/>
        <w:ind w:left="871" w:firstLine="0"/>
        <w:rPr>
          <w:b w:val="0"/>
          <w:lang w:val="en-US"/>
        </w:rPr>
      </w:pPr>
      <w:bookmarkStart w:id="97" w:name="_Toc171722454"/>
      <w:r>
        <w:rPr>
          <w:lang w:val="en-US"/>
        </w:rPr>
        <w:t xml:space="preserve">E-23 </w:t>
      </w:r>
      <w:r>
        <w:rPr>
          <w:b w:val="0"/>
          <w:lang w:val="en-US"/>
        </w:rPr>
        <w:t xml:space="preserve">RL_E113 </w:t>
      </w:r>
      <w:proofErr w:type="spellStart"/>
      <w:r>
        <w:rPr>
          <w:b w:val="0"/>
          <w:lang w:val="en-US"/>
        </w:rPr>
        <w:t>schemat</w:t>
      </w:r>
      <w:proofErr w:type="spellEnd"/>
      <w:r>
        <w:rPr>
          <w:b w:val="0"/>
          <w:lang w:val="en-US"/>
        </w:rPr>
        <w:t xml:space="preserve"> 2/3</w:t>
      </w:r>
      <w:bookmarkEnd w:id="97"/>
    </w:p>
    <w:p w14:paraId="08FFB25F" w14:textId="3DC5D724" w:rsidR="00A02882" w:rsidRDefault="00A02882" w:rsidP="00A02882">
      <w:pPr>
        <w:pStyle w:val="Nagwek2-20"/>
        <w:ind w:left="871" w:firstLine="0"/>
        <w:rPr>
          <w:b w:val="0"/>
          <w:lang w:val="en-US"/>
        </w:rPr>
      </w:pPr>
      <w:bookmarkStart w:id="98" w:name="_Toc171722455"/>
      <w:r>
        <w:rPr>
          <w:lang w:val="en-US"/>
        </w:rPr>
        <w:t xml:space="preserve">E-24 </w:t>
      </w:r>
      <w:r>
        <w:rPr>
          <w:b w:val="0"/>
          <w:lang w:val="en-US"/>
        </w:rPr>
        <w:t xml:space="preserve">RL_E113 </w:t>
      </w:r>
      <w:proofErr w:type="spellStart"/>
      <w:r>
        <w:rPr>
          <w:b w:val="0"/>
          <w:lang w:val="en-US"/>
        </w:rPr>
        <w:t>schemay</w:t>
      </w:r>
      <w:proofErr w:type="spellEnd"/>
      <w:r>
        <w:rPr>
          <w:b w:val="0"/>
          <w:lang w:val="en-US"/>
        </w:rPr>
        <w:t xml:space="preserve"> 3/3</w:t>
      </w:r>
      <w:bookmarkEnd w:id="98"/>
    </w:p>
    <w:p w14:paraId="17A55BF7" w14:textId="625070ED" w:rsidR="00A02882" w:rsidRDefault="00A02882" w:rsidP="00A02882">
      <w:pPr>
        <w:pStyle w:val="Nagwek2-20"/>
        <w:ind w:left="871" w:firstLine="0"/>
        <w:rPr>
          <w:b w:val="0"/>
          <w:lang w:val="en-US"/>
        </w:rPr>
      </w:pPr>
      <w:bookmarkStart w:id="99" w:name="_Toc171722456"/>
      <w:r>
        <w:rPr>
          <w:lang w:val="en-US"/>
        </w:rPr>
        <w:t xml:space="preserve">E-25 </w:t>
      </w:r>
      <w:r>
        <w:rPr>
          <w:b w:val="0"/>
          <w:lang w:val="en-US"/>
        </w:rPr>
        <w:t xml:space="preserve">RL_E113 </w:t>
      </w:r>
      <w:proofErr w:type="spellStart"/>
      <w:r>
        <w:rPr>
          <w:b w:val="0"/>
          <w:lang w:val="en-US"/>
        </w:rPr>
        <w:t>widok</w:t>
      </w:r>
      <w:bookmarkEnd w:id="99"/>
      <w:proofErr w:type="spellEnd"/>
    </w:p>
    <w:p w14:paraId="54A8945C" w14:textId="4F375D41" w:rsidR="00A02882" w:rsidRDefault="00A02882" w:rsidP="00A02882">
      <w:pPr>
        <w:pStyle w:val="Nagwek2-20"/>
        <w:ind w:left="871" w:firstLine="0"/>
        <w:rPr>
          <w:b w:val="0"/>
          <w:lang w:val="en-US"/>
        </w:rPr>
      </w:pPr>
      <w:bookmarkStart w:id="100" w:name="_Toc171722457"/>
      <w:r>
        <w:rPr>
          <w:lang w:val="en-US"/>
        </w:rPr>
        <w:t xml:space="preserve">E-26 </w:t>
      </w:r>
      <w:r>
        <w:rPr>
          <w:b w:val="0"/>
          <w:lang w:val="en-US"/>
        </w:rPr>
        <w:t xml:space="preserve">RL_F212 </w:t>
      </w:r>
      <w:proofErr w:type="spellStart"/>
      <w:r>
        <w:rPr>
          <w:b w:val="0"/>
          <w:lang w:val="en-US"/>
        </w:rPr>
        <w:t>schemat</w:t>
      </w:r>
      <w:proofErr w:type="spellEnd"/>
      <w:r>
        <w:rPr>
          <w:b w:val="0"/>
          <w:lang w:val="en-US"/>
        </w:rPr>
        <w:t xml:space="preserve"> 1/4</w:t>
      </w:r>
      <w:bookmarkEnd w:id="100"/>
    </w:p>
    <w:p w14:paraId="062F34A8" w14:textId="30493330" w:rsidR="00A02882" w:rsidRDefault="00A02882" w:rsidP="00A02882">
      <w:pPr>
        <w:pStyle w:val="Nagwek2-20"/>
        <w:ind w:left="871" w:firstLine="0"/>
        <w:rPr>
          <w:b w:val="0"/>
          <w:lang w:val="en-US"/>
        </w:rPr>
      </w:pPr>
      <w:bookmarkStart w:id="101" w:name="_Toc171722458"/>
      <w:r>
        <w:rPr>
          <w:lang w:val="en-US"/>
        </w:rPr>
        <w:t xml:space="preserve">E-27 </w:t>
      </w:r>
      <w:r>
        <w:rPr>
          <w:b w:val="0"/>
          <w:lang w:val="en-US"/>
        </w:rPr>
        <w:t xml:space="preserve">RL_F212 </w:t>
      </w:r>
      <w:proofErr w:type="spellStart"/>
      <w:r>
        <w:rPr>
          <w:b w:val="0"/>
          <w:lang w:val="en-US"/>
        </w:rPr>
        <w:t>schemat</w:t>
      </w:r>
      <w:proofErr w:type="spellEnd"/>
      <w:r>
        <w:rPr>
          <w:b w:val="0"/>
          <w:lang w:val="en-US"/>
        </w:rPr>
        <w:t xml:space="preserve"> 2/4</w:t>
      </w:r>
      <w:bookmarkEnd w:id="101"/>
    </w:p>
    <w:p w14:paraId="033D7A87" w14:textId="6E1B13FC" w:rsidR="00A02882" w:rsidRDefault="00A02882" w:rsidP="00A02882">
      <w:pPr>
        <w:pStyle w:val="Nagwek2-20"/>
        <w:ind w:left="871" w:firstLine="0"/>
        <w:rPr>
          <w:b w:val="0"/>
          <w:lang w:val="en-US"/>
        </w:rPr>
      </w:pPr>
      <w:bookmarkStart w:id="102" w:name="_Toc171722459"/>
      <w:r>
        <w:rPr>
          <w:lang w:val="en-US"/>
        </w:rPr>
        <w:t xml:space="preserve">E-28 </w:t>
      </w:r>
      <w:r>
        <w:rPr>
          <w:b w:val="0"/>
          <w:lang w:val="en-US"/>
        </w:rPr>
        <w:t xml:space="preserve">RL_F212 </w:t>
      </w:r>
      <w:proofErr w:type="spellStart"/>
      <w:r>
        <w:rPr>
          <w:b w:val="0"/>
          <w:lang w:val="en-US"/>
        </w:rPr>
        <w:t>schemat</w:t>
      </w:r>
      <w:proofErr w:type="spellEnd"/>
      <w:r>
        <w:rPr>
          <w:b w:val="0"/>
          <w:lang w:val="en-US"/>
        </w:rPr>
        <w:t xml:space="preserve"> 3/4</w:t>
      </w:r>
      <w:bookmarkEnd w:id="102"/>
    </w:p>
    <w:p w14:paraId="1FDAA7D4" w14:textId="2A73B0E3" w:rsidR="00A02882" w:rsidRDefault="00A02882" w:rsidP="00A02882">
      <w:pPr>
        <w:pStyle w:val="Nagwek2-20"/>
        <w:ind w:left="871" w:firstLine="0"/>
        <w:rPr>
          <w:b w:val="0"/>
          <w:lang w:val="en-US"/>
        </w:rPr>
      </w:pPr>
      <w:bookmarkStart w:id="103" w:name="_Toc171722460"/>
      <w:r>
        <w:rPr>
          <w:lang w:val="en-US"/>
        </w:rPr>
        <w:t xml:space="preserve">E-29 </w:t>
      </w:r>
      <w:r>
        <w:rPr>
          <w:b w:val="0"/>
          <w:lang w:val="en-US"/>
        </w:rPr>
        <w:t xml:space="preserve">RL_F212 </w:t>
      </w:r>
      <w:proofErr w:type="spellStart"/>
      <w:r>
        <w:rPr>
          <w:b w:val="0"/>
          <w:lang w:val="en-US"/>
        </w:rPr>
        <w:t>schemat</w:t>
      </w:r>
      <w:proofErr w:type="spellEnd"/>
      <w:r>
        <w:rPr>
          <w:b w:val="0"/>
          <w:lang w:val="en-US"/>
        </w:rPr>
        <w:t xml:space="preserve"> 4/4</w:t>
      </w:r>
      <w:bookmarkEnd w:id="103"/>
    </w:p>
    <w:p w14:paraId="3355C7DC" w14:textId="76AE41C2" w:rsidR="00A02882" w:rsidRDefault="00A02882" w:rsidP="00A02882">
      <w:pPr>
        <w:pStyle w:val="Nagwek2-20"/>
        <w:ind w:left="871" w:firstLine="0"/>
        <w:rPr>
          <w:b w:val="0"/>
          <w:lang w:val="en-US"/>
        </w:rPr>
      </w:pPr>
      <w:bookmarkStart w:id="104" w:name="_Toc171722461"/>
      <w:r>
        <w:rPr>
          <w:lang w:val="en-US"/>
        </w:rPr>
        <w:t xml:space="preserve">E-30 </w:t>
      </w:r>
      <w:r>
        <w:rPr>
          <w:b w:val="0"/>
          <w:lang w:val="en-US"/>
        </w:rPr>
        <w:t xml:space="preserve">RL_F212 </w:t>
      </w:r>
      <w:proofErr w:type="spellStart"/>
      <w:r>
        <w:rPr>
          <w:b w:val="0"/>
          <w:lang w:val="en-US"/>
        </w:rPr>
        <w:t>widok</w:t>
      </w:r>
      <w:bookmarkEnd w:id="104"/>
      <w:proofErr w:type="spellEnd"/>
    </w:p>
    <w:p w14:paraId="640D8B84" w14:textId="67B31085" w:rsidR="00A02882" w:rsidRDefault="00A02882" w:rsidP="00A02882">
      <w:pPr>
        <w:pStyle w:val="Nagwek2-20"/>
        <w:ind w:left="871" w:firstLine="0"/>
        <w:rPr>
          <w:b w:val="0"/>
          <w:lang w:val="en-US"/>
        </w:rPr>
      </w:pPr>
      <w:bookmarkStart w:id="105" w:name="_Toc171722462"/>
      <w:r>
        <w:rPr>
          <w:lang w:val="en-US"/>
        </w:rPr>
        <w:t xml:space="preserve">E-31 </w:t>
      </w:r>
      <w:r>
        <w:rPr>
          <w:b w:val="0"/>
          <w:lang w:val="en-US"/>
        </w:rPr>
        <w:t xml:space="preserve">RL_F216 </w:t>
      </w:r>
      <w:proofErr w:type="spellStart"/>
      <w:r>
        <w:rPr>
          <w:b w:val="0"/>
          <w:lang w:val="en-US"/>
        </w:rPr>
        <w:t>schemat</w:t>
      </w:r>
      <w:proofErr w:type="spellEnd"/>
      <w:r>
        <w:rPr>
          <w:b w:val="0"/>
          <w:lang w:val="en-US"/>
        </w:rPr>
        <w:t xml:space="preserve"> 1/4</w:t>
      </w:r>
      <w:bookmarkEnd w:id="105"/>
    </w:p>
    <w:p w14:paraId="0A3D2B4E" w14:textId="335E24D7" w:rsidR="00A02882" w:rsidRDefault="00A02882" w:rsidP="00A02882">
      <w:pPr>
        <w:pStyle w:val="Nagwek2-20"/>
        <w:ind w:left="871" w:firstLine="0"/>
        <w:rPr>
          <w:b w:val="0"/>
          <w:lang w:val="en-US"/>
        </w:rPr>
      </w:pPr>
      <w:bookmarkStart w:id="106" w:name="_Toc171722463"/>
      <w:r>
        <w:rPr>
          <w:lang w:val="en-US"/>
        </w:rPr>
        <w:t xml:space="preserve">E-32 </w:t>
      </w:r>
      <w:r>
        <w:rPr>
          <w:b w:val="0"/>
          <w:lang w:val="en-US"/>
        </w:rPr>
        <w:t xml:space="preserve">RL_F216 </w:t>
      </w:r>
      <w:proofErr w:type="spellStart"/>
      <w:r>
        <w:rPr>
          <w:b w:val="0"/>
          <w:lang w:val="en-US"/>
        </w:rPr>
        <w:t>schemat</w:t>
      </w:r>
      <w:proofErr w:type="spellEnd"/>
      <w:r>
        <w:rPr>
          <w:b w:val="0"/>
          <w:lang w:val="en-US"/>
        </w:rPr>
        <w:t xml:space="preserve"> 2/4</w:t>
      </w:r>
      <w:bookmarkEnd w:id="106"/>
    </w:p>
    <w:p w14:paraId="4D655B8B" w14:textId="3CDB75E0" w:rsidR="00A02882" w:rsidRDefault="00A02882" w:rsidP="00A02882">
      <w:pPr>
        <w:pStyle w:val="Nagwek2-20"/>
        <w:ind w:left="871" w:firstLine="0"/>
        <w:rPr>
          <w:b w:val="0"/>
          <w:lang w:val="en-US"/>
        </w:rPr>
      </w:pPr>
      <w:bookmarkStart w:id="107" w:name="_Toc171722464"/>
      <w:r>
        <w:rPr>
          <w:lang w:val="en-US"/>
        </w:rPr>
        <w:t xml:space="preserve">E-33 </w:t>
      </w:r>
      <w:r>
        <w:rPr>
          <w:b w:val="0"/>
          <w:lang w:val="en-US"/>
        </w:rPr>
        <w:t xml:space="preserve">RL_F216 </w:t>
      </w:r>
      <w:proofErr w:type="spellStart"/>
      <w:r>
        <w:rPr>
          <w:b w:val="0"/>
          <w:lang w:val="en-US"/>
        </w:rPr>
        <w:t>schemat</w:t>
      </w:r>
      <w:proofErr w:type="spellEnd"/>
      <w:r>
        <w:rPr>
          <w:b w:val="0"/>
          <w:lang w:val="en-US"/>
        </w:rPr>
        <w:t xml:space="preserve"> 3/4</w:t>
      </w:r>
      <w:bookmarkEnd w:id="107"/>
    </w:p>
    <w:p w14:paraId="4A45F2A8" w14:textId="03628CC7" w:rsidR="00A02882" w:rsidRDefault="00A02882" w:rsidP="00A02882">
      <w:pPr>
        <w:pStyle w:val="Nagwek2-20"/>
        <w:ind w:left="871" w:firstLine="0"/>
        <w:rPr>
          <w:b w:val="0"/>
          <w:lang w:val="en-US"/>
        </w:rPr>
      </w:pPr>
      <w:bookmarkStart w:id="108" w:name="_Toc171722465"/>
      <w:r>
        <w:rPr>
          <w:lang w:val="en-US"/>
        </w:rPr>
        <w:t xml:space="preserve">E-34 </w:t>
      </w:r>
      <w:r>
        <w:rPr>
          <w:b w:val="0"/>
          <w:lang w:val="en-US"/>
        </w:rPr>
        <w:t xml:space="preserve">RL_F216 </w:t>
      </w:r>
      <w:proofErr w:type="spellStart"/>
      <w:r>
        <w:rPr>
          <w:b w:val="0"/>
          <w:lang w:val="en-US"/>
        </w:rPr>
        <w:t>schemat</w:t>
      </w:r>
      <w:proofErr w:type="spellEnd"/>
      <w:r>
        <w:rPr>
          <w:b w:val="0"/>
          <w:lang w:val="en-US"/>
        </w:rPr>
        <w:t xml:space="preserve"> 4/4</w:t>
      </w:r>
      <w:bookmarkEnd w:id="108"/>
    </w:p>
    <w:p w14:paraId="76BF6596" w14:textId="606ED54C" w:rsidR="00A02882" w:rsidRPr="00C55D76" w:rsidRDefault="00A02882" w:rsidP="00A02882">
      <w:pPr>
        <w:pStyle w:val="Nagwek2-20"/>
        <w:ind w:left="871" w:firstLine="0"/>
        <w:rPr>
          <w:b w:val="0"/>
        </w:rPr>
      </w:pPr>
      <w:bookmarkStart w:id="109" w:name="_Toc171722466"/>
      <w:r w:rsidRPr="00C55D76">
        <w:t xml:space="preserve">E-35 </w:t>
      </w:r>
      <w:r w:rsidRPr="00C55D76">
        <w:rPr>
          <w:b w:val="0"/>
        </w:rPr>
        <w:t>RL_F216 widok</w:t>
      </w:r>
      <w:bookmarkEnd w:id="109"/>
    </w:p>
    <w:p w14:paraId="22EC5B14" w14:textId="2DBA6932" w:rsidR="00A02882" w:rsidRPr="00B27FFD" w:rsidRDefault="00A02882" w:rsidP="00A02882">
      <w:pPr>
        <w:pStyle w:val="Nagwek2-20"/>
        <w:ind w:left="871" w:firstLine="0"/>
        <w:rPr>
          <w:b w:val="0"/>
        </w:rPr>
      </w:pPr>
      <w:bookmarkStart w:id="110" w:name="_Toc171722467"/>
      <w:r w:rsidRPr="00A02882">
        <w:t>E</w:t>
      </w:r>
      <w:r w:rsidR="00B27FFD">
        <w:t xml:space="preserve">-36 </w:t>
      </w:r>
      <w:r w:rsidR="00B27FFD">
        <w:rPr>
          <w:b w:val="0"/>
        </w:rPr>
        <w:t>R_SERW schemat 1/2</w:t>
      </w:r>
      <w:bookmarkEnd w:id="110"/>
    </w:p>
    <w:p w14:paraId="025FE685" w14:textId="0B2217C8" w:rsidR="00A02882" w:rsidRPr="00DC3F6A" w:rsidRDefault="00A02882" w:rsidP="00A02882">
      <w:pPr>
        <w:pStyle w:val="Nagwek2-20"/>
        <w:ind w:left="871" w:firstLine="0"/>
        <w:rPr>
          <w:b w:val="0"/>
        </w:rPr>
      </w:pPr>
      <w:bookmarkStart w:id="111" w:name="_Toc171722468"/>
      <w:r w:rsidRPr="00DC3F6A">
        <w:t xml:space="preserve">E-37 </w:t>
      </w:r>
      <w:r w:rsidR="00B27FFD" w:rsidRPr="00DC3F6A">
        <w:rPr>
          <w:b w:val="0"/>
        </w:rPr>
        <w:t>R_SERW schemat 2/2</w:t>
      </w:r>
      <w:bookmarkEnd w:id="111"/>
    </w:p>
    <w:p w14:paraId="3793277D" w14:textId="309F00F1" w:rsidR="00A02882" w:rsidRPr="00DC3F6A" w:rsidRDefault="00A02882" w:rsidP="00A02882">
      <w:pPr>
        <w:pStyle w:val="Nagwek2-20"/>
        <w:ind w:left="871" w:firstLine="0"/>
        <w:rPr>
          <w:b w:val="0"/>
        </w:rPr>
      </w:pPr>
      <w:bookmarkStart w:id="112" w:name="_Toc171722469"/>
      <w:r w:rsidRPr="00DC3F6A">
        <w:t xml:space="preserve">E-38 </w:t>
      </w:r>
      <w:r w:rsidR="00B27FFD" w:rsidRPr="00DC3F6A">
        <w:rPr>
          <w:b w:val="0"/>
        </w:rPr>
        <w:t>R_SERW widok</w:t>
      </w:r>
      <w:bookmarkEnd w:id="112"/>
    </w:p>
    <w:p w14:paraId="78DF7CD0" w14:textId="1490DD93" w:rsidR="00A02882" w:rsidRPr="00DC3F6A" w:rsidRDefault="00A02882" w:rsidP="00A02882">
      <w:pPr>
        <w:pStyle w:val="Nagwek2-20"/>
        <w:ind w:left="871" w:firstLine="0"/>
        <w:rPr>
          <w:b w:val="0"/>
        </w:rPr>
      </w:pPr>
      <w:bookmarkStart w:id="113" w:name="_Toc171722470"/>
      <w:r w:rsidRPr="00DC3F6A">
        <w:t>E-39</w:t>
      </w:r>
      <w:r w:rsidRPr="00DC3F6A">
        <w:rPr>
          <w:b w:val="0"/>
        </w:rPr>
        <w:t xml:space="preserve"> </w:t>
      </w:r>
      <w:r w:rsidR="00B27FFD" w:rsidRPr="00DC3F6A">
        <w:rPr>
          <w:b w:val="0"/>
        </w:rPr>
        <w:t>Połączenia światłowodowe</w:t>
      </w:r>
      <w:bookmarkEnd w:id="113"/>
    </w:p>
    <w:p w14:paraId="452A3286" w14:textId="29591564" w:rsidR="00A02882" w:rsidRPr="00DC3F6A" w:rsidRDefault="00A02882" w:rsidP="00A02882">
      <w:pPr>
        <w:pStyle w:val="Nagwek2-20"/>
        <w:ind w:left="871" w:firstLine="0"/>
        <w:rPr>
          <w:b w:val="0"/>
        </w:rPr>
      </w:pPr>
      <w:bookmarkStart w:id="114" w:name="_Toc171722471"/>
      <w:r w:rsidRPr="00DC3F6A">
        <w:t xml:space="preserve">E-40 </w:t>
      </w:r>
      <w:r w:rsidR="00B27FFD" w:rsidRPr="00DC3F6A">
        <w:rPr>
          <w:b w:val="0"/>
        </w:rPr>
        <w:t>GPD pom. D115A rozbudowa</w:t>
      </w:r>
      <w:bookmarkEnd w:id="114"/>
    </w:p>
    <w:p w14:paraId="35DD876A" w14:textId="4C427A6B" w:rsidR="00B27FFD" w:rsidRPr="00DC3F6A" w:rsidRDefault="00B27FFD" w:rsidP="00A02882">
      <w:pPr>
        <w:pStyle w:val="Nagwek2-20"/>
        <w:ind w:left="871" w:firstLine="0"/>
        <w:rPr>
          <w:b w:val="0"/>
        </w:rPr>
      </w:pPr>
      <w:bookmarkStart w:id="115" w:name="_Toc171722472"/>
      <w:r w:rsidRPr="00DC3F6A">
        <w:t>E-41</w:t>
      </w:r>
      <w:r w:rsidRPr="00DC3F6A">
        <w:rPr>
          <w:b w:val="0"/>
        </w:rPr>
        <w:t xml:space="preserve"> LPD_D115</w:t>
      </w:r>
      <w:bookmarkEnd w:id="115"/>
    </w:p>
    <w:p w14:paraId="072601C2" w14:textId="065178B5" w:rsidR="00B27FFD" w:rsidRDefault="00B27FFD" w:rsidP="00A02882">
      <w:pPr>
        <w:pStyle w:val="Nagwek2-20"/>
        <w:ind w:left="871" w:firstLine="0"/>
        <w:rPr>
          <w:b w:val="0"/>
          <w:lang w:val="en-US"/>
        </w:rPr>
      </w:pPr>
      <w:bookmarkStart w:id="116" w:name="_Toc171722473"/>
      <w:r w:rsidRPr="00B27FFD">
        <w:rPr>
          <w:lang w:val="en-US"/>
        </w:rPr>
        <w:t>E-42</w:t>
      </w:r>
      <w:r>
        <w:rPr>
          <w:b w:val="0"/>
          <w:lang w:val="en-US"/>
        </w:rPr>
        <w:t xml:space="preserve"> LPD_E112</w:t>
      </w:r>
      <w:bookmarkEnd w:id="116"/>
    </w:p>
    <w:p w14:paraId="6663992A" w14:textId="1959CA32" w:rsidR="00B27FFD" w:rsidRDefault="00B27FFD" w:rsidP="00A02882">
      <w:pPr>
        <w:pStyle w:val="Nagwek2-20"/>
        <w:ind w:left="871" w:firstLine="0"/>
        <w:rPr>
          <w:b w:val="0"/>
          <w:lang w:val="en-US"/>
        </w:rPr>
      </w:pPr>
      <w:bookmarkStart w:id="117" w:name="_Toc171722474"/>
      <w:r w:rsidRPr="00B27FFD">
        <w:rPr>
          <w:lang w:val="en-US"/>
        </w:rPr>
        <w:t>E-43</w:t>
      </w:r>
      <w:r>
        <w:rPr>
          <w:b w:val="0"/>
          <w:lang w:val="en-US"/>
        </w:rPr>
        <w:t xml:space="preserve"> LPD_E113</w:t>
      </w:r>
      <w:bookmarkEnd w:id="117"/>
    </w:p>
    <w:p w14:paraId="353DA7C4" w14:textId="0DA34809" w:rsidR="00B27FFD" w:rsidRDefault="00B27FFD" w:rsidP="00A02882">
      <w:pPr>
        <w:pStyle w:val="Nagwek2-20"/>
        <w:ind w:left="871" w:firstLine="0"/>
        <w:rPr>
          <w:b w:val="0"/>
          <w:lang w:val="en-US"/>
        </w:rPr>
      </w:pPr>
      <w:bookmarkStart w:id="118" w:name="_Toc171722475"/>
      <w:r w:rsidRPr="00B27FFD">
        <w:rPr>
          <w:lang w:val="en-US"/>
        </w:rPr>
        <w:t>E-44</w:t>
      </w:r>
      <w:r>
        <w:rPr>
          <w:b w:val="0"/>
          <w:lang w:val="en-US"/>
        </w:rPr>
        <w:t xml:space="preserve"> LPD_F212</w:t>
      </w:r>
      <w:bookmarkEnd w:id="118"/>
    </w:p>
    <w:p w14:paraId="119FE411" w14:textId="77777777" w:rsidR="00B27FFD" w:rsidRDefault="00B27FFD" w:rsidP="00A02882">
      <w:pPr>
        <w:pStyle w:val="Nagwek2-20"/>
        <w:ind w:left="871" w:firstLine="0"/>
        <w:rPr>
          <w:b w:val="0"/>
          <w:lang w:val="en-US"/>
        </w:rPr>
      </w:pPr>
    </w:p>
    <w:p w14:paraId="458804A2" w14:textId="239A9DFF" w:rsidR="00A02882" w:rsidRDefault="00A02882" w:rsidP="00A02882">
      <w:pPr>
        <w:pStyle w:val="Nagwek1"/>
      </w:pPr>
      <w:bookmarkStart w:id="119" w:name="_Toc171722476"/>
      <w:r>
        <w:t>Spis załączników</w:t>
      </w:r>
      <w:bookmarkEnd w:id="119"/>
    </w:p>
    <w:p w14:paraId="7DAC05B1" w14:textId="598980A3" w:rsidR="00A02882" w:rsidRDefault="00A02882" w:rsidP="00A02882">
      <w:pPr>
        <w:ind w:left="380"/>
      </w:pPr>
      <w:r>
        <w:t xml:space="preserve">Załącznik nr. 1 </w:t>
      </w:r>
      <w:r w:rsidR="009B587B">
        <w:t>– Dobór opraw oświetleniowych</w:t>
      </w:r>
    </w:p>
    <w:p w14:paraId="481E9D68" w14:textId="19B1C5FE" w:rsidR="009B587B" w:rsidRPr="00A02882" w:rsidRDefault="009B587B" w:rsidP="00A02882">
      <w:pPr>
        <w:ind w:left="380"/>
      </w:pPr>
      <w:r>
        <w:t>Załącznik nr. 2 – Bilans mocy</w:t>
      </w:r>
    </w:p>
    <w:p w14:paraId="0610EDF2" w14:textId="77777777" w:rsidR="00A02882" w:rsidRPr="00A02882" w:rsidRDefault="00A02882" w:rsidP="00A02882">
      <w:pPr>
        <w:pStyle w:val="Nagwek2-20"/>
        <w:ind w:left="871" w:firstLine="0"/>
        <w:rPr>
          <w:b w:val="0"/>
          <w:lang w:val="en-US"/>
        </w:rPr>
      </w:pPr>
    </w:p>
    <w:sectPr w:rsidR="00A02882" w:rsidRPr="00A02882" w:rsidSect="00F6038A">
      <w:head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F1FD6" w14:textId="77777777" w:rsidR="00F93D7A" w:rsidRDefault="00F93D7A">
      <w:pPr>
        <w:spacing w:line="240" w:lineRule="auto"/>
      </w:pPr>
      <w:r>
        <w:separator/>
      </w:r>
    </w:p>
  </w:endnote>
  <w:endnote w:type="continuationSeparator" w:id="0">
    <w:p w14:paraId="506F33FA" w14:textId="77777777" w:rsidR="00F93D7A" w:rsidRDefault="00F93D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tarSymbol">
    <w:altName w:val="Times New Roman"/>
    <w:charset w:val="02"/>
    <w:family w:val="auto"/>
    <w:pitch w:val="default"/>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TimesNewRomanPS">
    <w:altName w:val="Times New Roman"/>
    <w:charset w:val="00"/>
    <w:family w:val="roman"/>
    <w:pitch w:val="variable"/>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4E572" w14:textId="77777777" w:rsidR="00F93D7A" w:rsidRPr="006628C2" w:rsidRDefault="00F93D7A" w:rsidP="00F6038A">
    <w:pPr>
      <w:pStyle w:val="Bezodstpw"/>
      <w:spacing w:line="276" w:lineRule="auto"/>
      <w:rPr>
        <w:noProof/>
        <w:sz w:val="20"/>
      </w:rPr>
    </w:pPr>
    <w:proofErr w:type="spellStart"/>
    <w:r w:rsidRPr="00335B33">
      <w:rPr>
        <w:b/>
        <w:bCs/>
        <w:szCs w:val="18"/>
      </w:rPr>
      <w:t>Linevka</w:t>
    </w:r>
    <w:proofErr w:type="spellEnd"/>
    <w:r w:rsidRPr="00335B33">
      <w:rPr>
        <w:b/>
        <w:bCs/>
        <w:szCs w:val="18"/>
      </w:rPr>
      <w:t xml:space="preserve"> Studio Projektowe</w:t>
    </w:r>
  </w:p>
  <w:p w14:paraId="40F327F9" w14:textId="77777777" w:rsidR="00F93D7A" w:rsidRDefault="00F93D7A" w:rsidP="00F6038A">
    <w:pPr>
      <w:pStyle w:val="Bezodstpw"/>
      <w:rPr>
        <w:sz w:val="20"/>
      </w:rPr>
    </w:pPr>
    <w:r w:rsidRPr="00335B33">
      <w:rPr>
        <w:sz w:val="20"/>
      </w:rPr>
      <w:t>ul. Krakowska 77, 32-065</w:t>
    </w:r>
    <w:r>
      <w:rPr>
        <w:sz w:val="20"/>
      </w:rPr>
      <w:t xml:space="preserve">  </w:t>
    </w:r>
    <w:r w:rsidRPr="00335B33">
      <w:rPr>
        <w:sz w:val="20"/>
      </w:rPr>
      <w:t>Krzes</w:t>
    </w:r>
    <w:r>
      <w:rPr>
        <w:sz w:val="20"/>
      </w:rPr>
      <w:t xml:space="preserve">zowice                        </w:t>
    </w:r>
    <w:r w:rsidRPr="00335B33">
      <w:rPr>
        <w:sz w:val="20"/>
      </w:rPr>
      <w:t xml:space="preserve">     </w:t>
    </w:r>
    <w:r w:rsidRPr="00F85D4F">
      <w:rPr>
        <w:sz w:val="20"/>
      </w:rPr>
      <w:t>tel. 603364559</w:t>
    </w:r>
    <w:r>
      <w:rPr>
        <w:sz w:val="20"/>
      </w:rPr>
      <w:t xml:space="preserve">               </w:t>
    </w:r>
    <w:r w:rsidRPr="00F85D4F">
      <w:rPr>
        <w:sz w:val="20"/>
      </w:rPr>
      <w:t xml:space="preserve">     </w:t>
    </w:r>
  </w:p>
  <w:p w14:paraId="4B5141F7" w14:textId="77777777" w:rsidR="00F93D7A" w:rsidRPr="00AA2763" w:rsidRDefault="00F93D7A" w:rsidP="00F6038A">
    <w:pPr>
      <w:pStyle w:val="Bezodstpw"/>
      <w:rPr>
        <w:bCs/>
        <w:sz w:val="20"/>
        <w:lang w:val="en-US"/>
      </w:rPr>
    </w:pPr>
    <w:r w:rsidRPr="00AA2763">
      <w:rPr>
        <w:sz w:val="20"/>
        <w:lang w:val="en-US"/>
      </w:rPr>
      <w:t xml:space="preserve">NIP:6762599004                                                                 mail: </w:t>
    </w:r>
    <w:hyperlink r:id="rId1" w:history="1">
      <w:r w:rsidRPr="00AA2763">
        <w:rPr>
          <w:rStyle w:val="Hipercze"/>
          <w:sz w:val="20"/>
          <w:lang w:val="en-US"/>
        </w:rPr>
        <w:t>contact@linevka.com</w:t>
      </w:r>
    </w:hyperlink>
    <w:r w:rsidRPr="00AA2763">
      <w:rPr>
        <w:lang w:val="en-US"/>
      </w:rPr>
      <w:t xml:space="preserve">                                               </w:t>
    </w:r>
  </w:p>
  <w:p w14:paraId="37EE703F" w14:textId="075C77A7" w:rsidR="00F93D7A" w:rsidRPr="00DC3F6A" w:rsidRDefault="00F93D7A" w:rsidP="00F6038A">
    <w:pPr>
      <w:pStyle w:val="Stopka"/>
      <w:rPr>
        <w:lang w:val="en-US"/>
      </w:rPr>
    </w:pPr>
    <w:r w:rsidRPr="00AA2763">
      <w:rPr>
        <w:bCs/>
        <w:sz w:val="20"/>
        <w:lang w:val="en-US"/>
      </w:rPr>
      <w:t>www.linevka.com</w:t>
    </w:r>
    <w:r w:rsidRPr="00AA2763">
      <w:rPr>
        <w:sz w:val="2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C1013" w14:textId="77777777" w:rsidR="00F93D7A" w:rsidRDefault="00F93D7A">
      <w:pPr>
        <w:spacing w:after="0"/>
      </w:pPr>
      <w:r>
        <w:separator/>
      </w:r>
    </w:p>
  </w:footnote>
  <w:footnote w:type="continuationSeparator" w:id="0">
    <w:p w14:paraId="54C0BD99" w14:textId="77777777" w:rsidR="00F93D7A" w:rsidRDefault="00F93D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70" w:type="dxa"/>
      <w:tblLayout w:type="fixed"/>
      <w:tblCellMar>
        <w:left w:w="70" w:type="dxa"/>
        <w:right w:w="70" w:type="dxa"/>
      </w:tblCellMar>
      <w:tblLook w:val="04A0" w:firstRow="1" w:lastRow="0" w:firstColumn="1" w:lastColumn="0" w:noHBand="0" w:noVBand="1"/>
    </w:tblPr>
    <w:tblGrid>
      <w:gridCol w:w="5954"/>
      <w:gridCol w:w="1843"/>
      <w:gridCol w:w="1559"/>
    </w:tblGrid>
    <w:tr w:rsidR="00F93D7A" w:rsidRPr="00F6038A" w14:paraId="0C1C5ADE" w14:textId="77777777" w:rsidTr="00F6038A">
      <w:trPr>
        <w:cantSplit/>
        <w:trHeight w:val="591"/>
      </w:trPr>
      <w:tc>
        <w:tcPr>
          <w:tcW w:w="5954" w:type="dxa"/>
          <w:tcBorders>
            <w:top w:val="single" w:sz="4" w:space="0" w:color="000000"/>
            <w:left w:val="single" w:sz="4" w:space="0" w:color="000000"/>
            <w:bottom w:val="single" w:sz="4" w:space="0" w:color="000000"/>
          </w:tcBorders>
          <w:vAlign w:val="center"/>
        </w:tcPr>
        <w:p w14:paraId="5D210BCE" w14:textId="77777777" w:rsidR="00F93D7A" w:rsidRPr="00F6038A" w:rsidRDefault="00F93D7A" w:rsidP="00F6038A">
          <w:pPr>
            <w:pStyle w:val="Nagwek"/>
          </w:pPr>
          <w:r w:rsidRPr="00F6038A">
            <w:t>PROJEKT WYKONAWCZY</w:t>
          </w:r>
        </w:p>
      </w:tc>
      <w:tc>
        <w:tcPr>
          <w:tcW w:w="1843" w:type="dxa"/>
          <w:tcBorders>
            <w:top w:val="single" w:sz="4" w:space="0" w:color="000000"/>
            <w:left w:val="single" w:sz="4" w:space="0" w:color="000000"/>
            <w:bottom w:val="single" w:sz="4" w:space="0" w:color="000000"/>
          </w:tcBorders>
          <w:vAlign w:val="center"/>
        </w:tcPr>
        <w:p w14:paraId="57CED5B8" w14:textId="77777777" w:rsidR="00F93D7A" w:rsidRPr="00F6038A" w:rsidRDefault="00F93D7A" w:rsidP="00F6038A">
          <w:pPr>
            <w:pStyle w:val="Nagwek"/>
            <w:rPr>
              <w:b/>
            </w:rPr>
          </w:pPr>
          <w:r w:rsidRPr="00F6038A">
            <w:t>Nr części: I</w:t>
          </w:r>
        </w:p>
      </w:tc>
      <w:tc>
        <w:tcPr>
          <w:tcW w:w="1559" w:type="dxa"/>
          <w:tcBorders>
            <w:top w:val="single" w:sz="4" w:space="0" w:color="000000"/>
            <w:left w:val="single" w:sz="4" w:space="0" w:color="000000"/>
            <w:bottom w:val="single" w:sz="4" w:space="0" w:color="000000"/>
            <w:right w:val="single" w:sz="4" w:space="0" w:color="000000"/>
          </w:tcBorders>
          <w:vAlign w:val="center"/>
        </w:tcPr>
        <w:p w14:paraId="34E9E5A9" w14:textId="77777777" w:rsidR="00F93D7A" w:rsidRPr="00F6038A" w:rsidRDefault="00F93D7A" w:rsidP="00F6038A">
          <w:pPr>
            <w:pStyle w:val="Nagwek"/>
          </w:pPr>
          <w:r w:rsidRPr="00F6038A">
            <w:t xml:space="preserve">Strona </w:t>
          </w:r>
          <w:r w:rsidRPr="00F6038A">
            <w:fldChar w:fldCharType="begin"/>
          </w:r>
          <w:r w:rsidRPr="00F6038A">
            <w:instrText xml:space="preserve"> PAGE   \* MERGEFORMAT </w:instrText>
          </w:r>
          <w:r w:rsidRPr="00F6038A">
            <w:fldChar w:fldCharType="separate"/>
          </w:r>
          <w:r w:rsidR="00372F7E">
            <w:rPr>
              <w:noProof/>
            </w:rPr>
            <w:t>2</w:t>
          </w:r>
          <w:r w:rsidRPr="00F6038A">
            <w:fldChar w:fldCharType="end"/>
          </w:r>
        </w:p>
      </w:tc>
    </w:tr>
  </w:tbl>
  <w:p w14:paraId="291D7419" w14:textId="77777777" w:rsidR="00F93D7A" w:rsidRPr="00F6038A" w:rsidRDefault="00F93D7A" w:rsidP="00F603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1139" w14:textId="261DF0CE" w:rsidR="00F93D7A" w:rsidRDefault="00F93D7A">
    <w:pPr>
      <w:pStyle w:val="Nagwek"/>
    </w:pPr>
    <w:r>
      <w:rPr>
        <w:noProof/>
        <w:lang w:eastAsia="pl-PL"/>
      </w:rPr>
      <w:drawing>
        <wp:anchor distT="0" distB="0" distL="114300" distR="114300" simplePos="0" relativeHeight="251658752" behindDoc="1" locked="0" layoutInCell="1" allowOverlap="1" wp14:anchorId="6B5BC690" wp14:editId="25436D7B">
          <wp:simplePos x="0" y="0"/>
          <wp:positionH relativeFrom="margin">
            <wp:posOffset>2154555</wp:posOffset>
          </wp:positionH>
          <wp:positionV relativeFrom="margin">
            <wp:posOffset>-742950</wp:posOffset>
          </wp:positionV>
          <wp:extent cx="1451610" cy="640080"/>
          <wp:effectExtent l="0" t="0" r="0" b="762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317413" name="Obraz 1090317413"/>
                  <pic:cNvPicPr/>
                </pic:nvPicPr>
                <pic:blipFill>
                  <a:blip r:embed="rId1">
                    <a:extLst>
                      <a:ext uri="{28A0092B-C50C-407E-A947-70E740481C1C}">
                        <a14:useLocalDpi xmlns:a14="http://schemas.microsoft.com/office/drawing/2010/main" val="0"/>
                      </a:ext>
                    </a:extLst>
                  </a:blip>
                  <a:stretch>
                    <a:fillRect/>
                  </a:stretch>
                </pic:blipFill>
                <pic:spPr>
                  <a:xfrm>
                    <a:off x="0" y="0"/>
                    <a:ext cx="1451610" cy="6400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14B49"/>
    <w:multiLevelType w:val="multilevel"/>
    <w:tmpl w:val="02C14B49"/>
    <w:lvl w:ilvl="0">
      <w:start w:val="1"/>
      <w:numFmt w:val="decimal"/>
      <w:pStyle w:val="Nagwek2-8"/>
      <w:lvlText w:val="8.%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EA748FB"/>
    <w:multiLevelType w:val="multilevel"/>
    <w:tmpl w:val="0EA748FB"/>
    <w:lvl w:ilvl="0">
      <w:start w:val="1"/>
      <w:numFmt w:val="decimal"/>
      <w:pStyle w:val="Styl1"/>
      <w:lvlText w:val="7.%1."/>
      <w:lvlJc w:val="left"/>
      <w:pPr>
        <w:ind w:left="106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10CE655E"/>
    <w:multiLevelType w:val="multilevel"/>
    <w:tmpl w:val="10CE655E"/>
    <w:lvl w:ilvl="0">
      <w:start w:val="1"/>
      <w:numFmt w:val="decimal"/>
      <w:pStyle w:val="Nagwek2-5"/>
      <w:lvlText w:val="5.%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2212DC2"/>
    <w:multiLevelType w:val="hybridMultilevel"/>
    <w:tmpl w:val="3106390E"/>
    <w:lvl w:ilvl="0" w:tplc="04150001">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 w15:restartNumberingAfterBreak="0">
    <w:nsid w:val="19174A2D"/>
    <w:multiLevelType w:val="hybridMultilevel"/>
    <w:tmpl w:val="CDB4328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9F800DC"/>
    <w:multiLevelType w:val="multilevel"/>
    <w:tmpl w:val="19F800DC"/>
    <w:lvl w:ilvl="0">
      <w:start w:val="1"/>
      <w:numFmt w:val="decimal"/>
      <w:pStyle w:val="Styl2"/>
      <w:lvlText w:val="13.%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A825FC"/>
    <w:multiLevelType w:val="hybridMultilevel"/>
    <w:tmpl w:val="D1CAC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D629E8"/>
    <w:multiLevelType w:val="multilevel"/>
    <w:tmpl w:val="1BD629E8"/>
    <w:lvl w:ilvl="0">
      <w:start w:val="1"/>
      <w:numFmt w:val="decimal"/>
      <w:pStyle w:val="Nagwek2-19"/>
      <w:lvlText w:val="19.%1."/>
      <w:lvlJc w:val="left"/>
      <w:pPr>
        <w:ind w:left="720" w:hanging="360"/>
      </w:pPr>
      <w:rPr>
        <w:rFonts w:cs="Times New Roman" w:hint="default"/>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E5412E"/>
    <w:multiLevelType w:val="multilevel"/>
    <w:tmpl w:val="689CB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F32787"/>
    <w:multiLevelType w:val="multilevel"/>
    <w:tmpl w:val="21F32787"/>
    <w:lvl w:ilvl="0">
      <w:start w:val="1"/>
      <w:numFmt w:val="decimal"/>
      <w:pStyle w:val="Nagwek2-1"/>
      <w:lvlText w:val="6.%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288942B9"/>
    <w:multiLevelType w:val="multilevel"/>
    <w:tmpl w:val="288942B9"/>
    <w:lvl w:ilvl="0">
      <w:start w:val="1"/>
      <w:numFmt w:val="decimal"/>
      <w:pStyle w:val="Nagwek1"/>
      <w:lvlText w:val="%1."/>
      <w:lvlJc w:val="left"/>
      <w:pPr>
        <w:ind w:left="927" w:hanging="360"/>
      </w:p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89229C9"/>
    <w:multiLevelType w:val="hybridMultilevel"/>
    <w:tmpl w:val="9B9055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95272EA"/>
    <w:multiLevelType w:val="multilevel"/>
    <w:tmpl w:val="295272EA"/>
    <w:lvl w:ilvl="0">
      <w:start w:val="1"/>
      <w:numFmt w:val="decimal"/>
      <w:pStyle w:val="Nagwek2-12"/>
      <w:lvlText w:val="12.%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C0736FB"/>
    <w:multiLevelType w:val="hybridMultilevel"/>
    <w:tmpl w:val="FB1AD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E23EDD"/>
    <w:multiLevelType w:val="multilevel"/>
    <w:tmpl w:val="32E23EDD"/>
    <w:lvl w:ilvl="0">
      <w:start w:val="1"/>
      <w:numFmt w:val="bullet"/>
      <w:pStyle w:val="PodpunktyKWA"/>
      <w:lvlText w:val=""/>
      <w:lvlJc w:val="left"/>
      <w:pPr>
        <w:ind w:left="74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8A6822"/>
    <w:multiLevelType w:val="multilevel"/>
    <w:tmpl w:val="338A6822"/>
    <w:lvl w:ilvl="0">
      <w:start w:val="1"/>
      <w:numFmt w:val="bullet"/>
      <w:pStyle w:val="ReportList1"/>
      <w:lvlText w:val=""/>
      <w:lvlJc w:val="left"/>
      <w:pPr>
        <w:tabs>
          <w:tab w:val="left" w:pos="357"/>
        </w:tabs>
        <w:ind w:left="357" w:hanging="357"/>
      </w:pPr>
      <w:rPr>
        <w:rFonts w:ascii="Symbol" w:hAnsi="Symbol" w:hint="default"/>
        <w:b w:val="0"/>
        <w:i w:val="0"/>
        <w:sz w:val="24"/>
      </w:rPr>
    </w:lvl>
    <w:lvl w:ilvl="1">
      <w:start w:val="1"/>
      <w:numFmt w:val="bullet"/>
      <w:pStyle w:val="ReportList2"/>
      <w:lvlText w:val=""/>
      <w:lvlJc w:val="left"/>
      <w:pPr>
        <w:tabs>
          <w:tab w:val="left" w:pos="714"/>
        </w:tabs>
        <w:ind w:left="714" w:hanging="357"/>
      </w:pPr>
      <w:rPr>
        <w:rFonts w:ascii="Symbol" w:hAnsi="Symbol" w:hint="default"/>
        <w:sz w:val="24"/>
      </w:rPr>
    </w:lvl>
    <w:lvl w:ilvl="2">
      <w:start w:val="1"/>
      <w:numFmt w:val="bullet"/>
      <w:lvlText w:val=""/>
      <w:lvlJc w:val="left"/>
      <w:pPr>
        <w:tabs>
          <w:tab w:val="left" w:pos="1071"/>
        </w:tabs>
        <w:ind w:left="1071" w:hanging="357"/>
      </w:pPr>
      <w:rPr>
        <w:rFonts w:ascii="Symbol" w:hAnsi="Symbol" w:hint="default"/>
      </w:rPr>
    </w:lvl>
    <w:lvl w:ilvl="3">
      <w:start w:val="1"/>
      <w:numFmt w:val="bullet"/>
      <w:lvlText w:val=""/>
      <w:lvlJc w:val="left"/>
      <w:pPr>
        <w:tabs>
          <w:tab w:val="left" w:pos="1428"/>
        </w:tabs>
        <w:ind w:left="1428" w:hanging="357"/>
      </w:pPr>
      <w:rPr>
        <w:rFonts w:ascii="Symbol" w:hAnsi="Symbol" w:hint="default"/>
      </w:rPr>
    </w:lvl>
    <w:lvl w:ilvl="4">
      <w:start w:val="1"/>
      <w:numFmt w:val="bullet"/>
      <w:lvlText w:val=""/>
      <w:lvlJc w:val="left"/>
      <w:pPr>
        <w:tabs>
          <w:tab w:val="left" w:pos="1785"/>
        </w:tabs>
        <w:ind w:left="1785" w:hanging="357"/>
      </w:pPr>
      <w:rPr>
        <w:rFonts w:ascii="Symbol" w:hAnsi="Symbol" w:hint="default"/>
      </w:rPr>
    </w:lvl>
    <w:lvl w:ilvl="5">
      <w:start w:val="1"/>
      <w:numFmt w:val="bullet"/>
      <w:lvlText w:val=""/>
      <w:lvlJc w:val="left"/>
      <w:pPr>
        <w:tabs>
          <w:tab w:val="left" w:pos="2142"/>
        </w:tabs>
        <w:ind w:left="2142" w:hanging="357"/>
      </w:pPr>
      <w:rPr>
        <w:rFonts w:ascii="Wingdings" w:hAnsi="Wingdings" w:hint="default"/>
      </w:rPr>
    </w:lvl>
    <w:lvl w:ilvl="6">
      <w:start w:val="1"/>
      <w:numFmt w:val="bullet"/>
      <w:lvlText w:val=""/>
      <w:lvlJc w:val="left"/>
      <w:pPr>
        <w:tabs>
          <w:tab w:val="left" w:pos="2499"/>
        </w:tabs>
        <w:ind w:left="2499" w:hanging="357"/>
      </w:pPr>
      <w:rPr>
        <w:rFonts w:ascii="Symbol" w:hAnsi="Symbol" w:hint="default"/>
      </w:rPr>
    </w:lvl>
    <w:lvl w:ilvl="7">
      <w:start w:val="1"/>
      <w:numFmt w:val="bullet"/>
      <w:lvlText w:val="o"/>
      <w:lvlJc w:val="left"/>
      <w:pPr>
        <w:tabs>
          <w:tab w:val="left" w:pos="2856"/>
        </w:tabs>
        <w:ind w:left="2856" w:hanging="357"/>
      </w:pPr>
      <w:rPr>
        <w:rFonts w:ascii="Courier New" w:hAnsi="Courier New" w:cs="Courier New" w:hint="default"/>
      </w:rPr>
    </w:lvl>
    <w:lvl w:ilvl="8">
      <w:start w:val="1"/>
      <w:numFmt w:val="bullet"/>
      <w:lvlText w:val=""/>
      <w:lvlJc w:val="left"/>
      <w:pPr>
        <w:tabs>
          <w:tab w:val="left" w:pos="3213"/>
        </w:tabs>
        <w:ind w:left="3213" w:hanging="357"/>
      </w:pPr>
      <w:rPr>
        <w:rFonts w:ascii="Wingdings" w:hAnsi="Wingdings" w:hint="default"/>
      </w:rPr>
    </w:lvl>
  </w:abstractNum>
  <w:abstractNum w:abstractNumId="16" w15:restartNumberingAfterBreak="0">
    <w:nsid w:val="38EE415E"/>
    <w:multiLevelType w:val="multilevel"/>
    <w:tmpl w:val="38EE415E"/>
    <w:lvl w:ilvl="0">
      <w:start w:val="1"/>
      <w:numFmt w:val="lowerLetter"/>
      <w:pStyle w:val="Nagwek4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3F9F7DAB"/>
    <w:multiLevelType w:val="multilevel"/>
    <w:tmpl w:val="3F9F7DAB"/>
    <w:lvl w:ilvl="0">
      <w:start w:val="1"/>
      <w:numFmt w:val="bullet"/>
      <w:lvlText w:val=""/>
      <w:lvlJc w:val="left"/>
      <w:pPr>
        <w:ind w:left="74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D978B2"/>
    <w:multiLevelType w:val="multilevel"/>
    <w:tmpl w:val="48D978B2"/>
    <w:lvl w:ilvl="0">
      <w:start w:val="1"/>
      <w:numFmt w:val="lowerLetter"/>
      <w:pStyle w:val="PodpunktyABC"/>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AD6882"/>
    <w:multiLevelType w:val="multilevel"/>
    <w:tmpl w:val="56AD68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C33414"/>
    <w:multiLevelType w:val="multilevel"/>
    <w:tmpl w:val="360CD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ED412A"/>
    <w:multiLevelType w:val="multilevel"/>
    <w:tmpl w:val="5FED412A"/>
    <w:lvl w:ilvl="0">
      <w:start w:val="1"/>
      <w:numFmt w:val="decimal"/>
      <w:pStyle w:val="Podpunkty123"/>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5536F24"/>
    <w:multiLevelType w:val="multilevel"/>
    <w:tmpl w:val="F05C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BC0938"/>
    <w:multiLevelType w:val="hybridMultilevel"/>
    <w:tmpl w:val="ABA0AC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60E4F6B"/>
    <w:multiLevelType w:val="hybridMultilevel"/>
    <w:tmpl w:val="F3C0B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2E0463"/>
    <w:multiLevelType w:val="multilevel"/>
    <w:tmpl w:val="9976BAB0"/>
    <w:lvl w:ilvl="0">
      <w:start w:val="10"/>
      <w:numFmt w:val="decimal"/>
      <w:lvlText w:val="%1."/>
      <w:lvlJc w:val="left"/>
      <w:pPr>
        <w:ind w:left="444" w:hanging="444"/>
      </w:pPr>
      <w:rPr>
        <w:rFonts w:hint="default"/>
      </w:rPr>
    </w:lvl>
    <w:lvl w:ilvl="1">
      <w:start w:val="1"/>
      <w:numFmt w:val="decimal"/>
      <w:lvlText w:val="%1.%2."/>
      <w:lvlJc w:val="left"/>
      <w:pPr>
        <w:ind w:left="804" w:hanging="444"/>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7147933"/>
    <w:multiLevelType w:val="hybridMultilevel"/>
    <w:tmpl w:val="E8E6720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7BDC0302"/>
    <w:multiLevelType w:val="multilevel"/>
    <w:tmpl w:val="7BDC0302"/>
    <w:lvl w:ilvl="0">
      <w:start w:val="1"/>
      <w:numFmt w:val="decimal"/>
      <w:pStyle w:val="Styl3"/>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11442168">
    <w:abstractNumId w:val="10"/>
  </w:num>
  <w:num w:numId="2" w16cid:durableId="327055610">
    <w:abstractNumId w:val="27"/>
  </w:num>
  <w:num w:numId="3" w16cid:durableId="79066303">
    <w:abstractNumId w:val="5"/>
  </w:num>
  <w:num w:numId="4" w16cid:durableId="615987315">
    <w:abstractNumId w:val="1"/>
  </w:num>
  <w:num w:numId="5" w16cid:durableId="43993786">
    <w:abstractNumId w:val="18"/>
  </w:num>
  <w:num w:numId="6" w16cid:durableId="2111199122">
    <w:abstractNumId w:val="21"/>
  </w:num>
  <w:num w:numId="7" w16cid:durableId="184097089">
    <w:abstractNumId w:val="14"/>
  </w:num>
  <w:num w:numId="8" w16cid:durableId="119998865">
    <w:abstractNumId w:val="2"/>
  </w:num>
  <w:num w:numId="9" w16cid:durableId="1014915819">
    <w:abstractNumId w:val="0"/>
  </w:num>
  <w:num w:numId="10" w16cid:durableId="415980747">
    <w:abstractNumId w:val="12"/>
  </w:num>
  <w:num w:numId="11" w16cid:durableId="68890589">
    <w:abstractNumId w:val="7"/>
  </w:num>
  <w:num w:numId="12" w16cid:durableId="985090105">
    <w:abstractNumId w:val="9"/>
  </w:num>
  <w:num w:numId="13" w16cid:durableId="2135058193">
    <w:abstractNumId w:val="16"/>
  </w:num>
  <w:num w:numId="14" w16cid:durableId="1684629827">
    <w:abstractNumId w:val="15"/>
  </w:num>
  <w:num w:numId="15" w16cid:durableId="93137420">
    <w:abstractNumId w:val="17"/>
  </w:num>
  <w:num w:numId="16" w16cid:durableId="587159425">
    <w:abstractNumId w:val="19"/>
  </w:num>
  <w:num w:numId="17" w16cid:durableId="1392923332">
    <w:abstractNumId w:val="21"/>
    <w:lvlOverride w:ilvl="0">
      <w:startOverride w:val="1"/>
    </w:lvlOverride>
  </w:num>
  <w:num w:numId="18" w16cid:durableId="1730499755">
    <w:abstractNumId w:val="10"/>
    <w:lvlOverride w:ilvl="0">
      <w:startOverride w:val="16"/>
    </w:lvlOverride>
  </w:num>
  <w:num w:numId="19" w16cid:durableId="1695689835">
    <w:abstractNumId w:val="21"/>
    <w:lvlOverride w:ilvl="0">
      <w:startOverride w:val="1"/>
    </w:lvlOverride>
  </w:num>
  <w:num w:numId="20" w16cid:durableId="1507790403">
    <w:abstractNumId w:val="10"/>
  </w:num>
  <w:num w:numId="21" w16cid:durableId="657461502">
    <w:abstractNumId w:val="13"/>
  </w:num>
  <w:num w:numId="22" w16cid:durableId="1304118140">
    <w:abstractNumId w:val="11"/>
  </w:num>
  <w:num w:numId="23" w16cid:durableId="2016690679">
    <w:abstractNumId w:val="8"/>
  </w:num>
  <w:num w:numId="24" w16cid:durableId="1153789224">
    <w:abstractNumId w:val="3"/>
  </w:num>
  <w:num w:numId="25" w16cid:durableId="1395741395">
    <w:abstractNumId w:val="6"/>
  </w:num>
  <w:num w:numId="26" w16cid:durableId="959068020">
    <w:abstractNumId w:val="26"/>
  </w:num>
  <w:num w:numId="27" w16cid:durableId="1694384614">
    <w:abstractNumId w:val="23"/>
  </w:num>
  <w:num w:numId="28" w16cid:durableId="1225217654">
    <w:abstractNumId w:val="4"/>
  </w:num>
  <w:num w:numId="29" w16cid:durableId="1457335963">
    <w:abstractNumId w:val="24"/>
  </w:num>
  <w:num w:numId="30" w16cid:durableId="19700861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2193176">
    <w:abstractNumId w:val="25"/>
  </w:num>
  <w:num w:numId="32" w16cid:durableId="507906667">
    <w:abstractNumId w:val="22"/>
  </w:num>
  <w:num w:numId="33" w16cid:durableId="12439056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474"/>
    <w:rsid w:val="00001748"/>
    <w:rsid w:val="000047FB"/>
    <w:rsid w:val="000161BF"/>
    <w:rsid w:val="00031DC3"/>
    <w:rsid w:val="000535AB"/>
    <w:rsid w:val="00064C9C"/>
    <w:rsid w:val="0006548E"/>
    <w:rsid w:val="00072A90"/>
    <w:rsid w:val="000B1527"/>
    <w:rsid w:val="000B1687"/>
    <w:rsid w:val="000B45C9"/>
    <w:rsid w:val="000C5BFC"/>
    <w:rsid w:val="000D6BAA"/>
    <w:rsid w:val="00107002"/>
    <w:rsid w:val="001258CD"/>
    <w:rsid w:val="00126474"/>
    <w:rsid w:val="001330A4"/>
    <w:rsid w:val="00143634"/>
    <w:rsid w:val="00150F8D"/>
    <w:rsid w:val="0015132B"/>
    <w:rsid w:val="00155C4F"/>
    <w:rsid w:val="00177A9B"/>
    <w:rsid w:val="00182460"/>
    <w:rsid w:val="00193A52"/>
    <w:rsid w:val="001977CD"/>
    <w:rsid w:val="001A464B"/>
    <w:rsid w:val="001C36C0"/>
    <w:rsid w:val="001D7932"/>
    <w:rsid w:val="001F5C01"/>
    <w:rsid w:val="001F7CE4"/>
    <w:rsid w:val="00201B2C"/>
    <w:rsid w:val="002165C0"/>
    <w:rsid w:val="00230546"/>
    <w:rsid w:val="00236DAD"/>
    <w:rsid w:val="00237C17"/>
    <w:rsid w:val="002433DC"/>
    <w:rsid w:val="0024666C"/>
    <w:rsid w:val="00247445"/>
    <w:rsid w:val="002564E9"/>
    <w:rsid w:val="00272447"/>
    <w:rsid w:val="0027302F"/>
    <w:rsid w:val="00274C08"/>
    <w:rsid w:val="00276E56"/>
    <w:rsid w:val="002773AC"/>
    <w:rsid w:val="00280C4B"/>
    <w:rsid w:val="0028467C"/>
    <w:rsid w:val="00291D60"/>
    <w:rsid w:val="002975E2"/>
    <w:rsid w:val="002A3612"/>
    <w:rsid w:val="002B0806"/>
    <w:rsid w:val="002B3B38"/>
    <w:rsid w:val="002C7108"/>
    <w:rsid w:val="002D03A8"/>
    <w:rsid w:val="002D27CC"/>
    <w:rsid w:val="002D453B"/>
    <w:rsid w:val="002F189B"/>
    <w:rsid w:val="00306891"/>
    <w:rsid w:val="00325794"/>
    <w:rsid w:val="00332152"/>
    <w:rsid w:val="00332B49"/>
    <w:rsid w:val="0033554E"/>
    <w:rsid w:val="00340562"/>
    <w:rsid w:val="00344468"/>
    <w:rsid w:val="003504F0"/>
    <w:rsid w:val="00371E1F"/>
    <w:rsid w:val="00372F7E"/>
    <w:rsid w:val="003D7941"/>
    <w:rsid w:val="003E5D6B"/>
    <w:rsid w:val="003F2CE6"/>
    <w:rsid w:val="003F4648"/>
    <w:rsid w:val="00407668"/>
    <w:rsid w:val="00422200"/>
    <w:rsid w:val="00440A06"/>
    <w:rsid w:val="00443983"/>
    <w:rsid w:val="00472260"/>
    <w:rsid w:val="00473619"/>
    <w:rsid w:val="004821AE"/>
    <w:rsid w:val="00484A67"/>
    <w:rsid w:val="004A22F7"/>
    <w:rsid w:val="004B0F2E"/>
    <w:rsid w:val="004C24A1"/>
    <w:rsid w:val="004E30E9"/>
    <w:rsid w:val="004E7327"/>
    <w:rsid w:val="00501B81"/>
    <w:rsid w:val="00504DA1"/>
    <w:rsid w:val="00513249"/>
    <w:rsid w:val="005213DD"/>
    <w:rsid w:val="00525149"/>
    <w:rsid w:val="00552588"/>
    <w:rsid w:val="005621CD"/>
    <w:rsid w:val="005636F1"/>
    <w:rsid w:val="00576E89"/>
    <w:rsid w:val="00581BBB"/>
    <w:rsid w:val="00586082"/>
    <w:rsid w:val="005930BB"/>
    <w:rsid w:val="005C7EE4"/>
    <w:rsid w:val="005D3A18"/>
    <w:rsid w:val="005F6A0F"/>
    <w:rsid w:val="00605D7E"/>
    <w:rsid w:val="006302D6"/>
    <w:rsid w:val="006327A0"/>
    <w:rsid w:val="00637A18"/>
    <w:rsid w:val="00645E7E"/>
    <w:rsid w:val="0065018D"/>
    <w:rsid w:val="006518C7"/>
    <w:rsid w:val="00660C88"/>
    <w:rsid w:val="00661C71"/>
    <w:rsid w:val="00662BA8"/>
    <w:rsid w:val="00663D6C"/>
    <w:rsid w:val="00665DFE"/>
    <w:rsid w:val="00694B7A"/>
    <w:rsid w:val="006B21F9"/>
    <w:rsid w:val="006B2F23"/>
    <w:rsid w:val="006C1074"/>
    <w:rsid w:val="006C4979"/>
    <w:rsid w:val="006C4A9E"/>
    <w:rsid w:val="006D2BE4"/>
    <w:rsid w:val="00707A63"/>
    <w:rsid w:val="007140C1"/>
    <w:rsid w:val="00733A41"/>
    <w:rsid w:val="007548A4"/>
    <w:rsid w:val="00754B22"/>
    <w:rsid w:val="00757F4E"/>
    <w:rsid w:val="007759D5"/>
    <w:rsid w:val="00793252"/>
    <w:rsid w:val="007B1CEB"/>
    <w:rsid w:val="007B2DC6"/>
    <w:rsid w:val="007D257B"/>
    <w:rsid w:val="007E42F8"/>
    <w:rsid w:val="007F1BB2"/>
    <w:rsid w:val="008020F3"/>
    <w:rsid w:val="00804E86"/>
    <w:rsid w:val="008103B6"/>
    <w:rsid w:val="00817982"/>
    <w:rsid w:val="0082300D"/>
    <w:rsid w:val="00830698"/>
    <w:rsid w:val="00832F0D"/>
    <w:rsid w:val="00833C98"/>
    <w:rsid w:val="008660FE"/>
    <w:rsid w:val="0086709A"/>
    <w:rsid w:val="008860BE"/>
    <w:rsid w:val="008904E9"/>
    <w:rsid w:val="00893275"/>
    <w:rsid w:val="008A623D"/>
    <w:rsid w:val="008A70FB"/>
    <w:rsid w:val="008B1FE9"/>
    <w:rsid w:val="008E0719"/>
    <w:rsid w:val="008F7D6E"/>
    <w:rsid w:val="00900C7A"/>
    <w:rsid w:val="0092517B"/>
    <w:rsid w:val="009262F4"/>
    <w:rsid w:val="00955854"/>
    <w:rsid w:val="00956255"/>
    <w:rsid w:val="009572EF"/>
    <w:rsid w:val="00961206"/>
    <w:rsid w:val="00962EE1"/>
    <w:rsid w:val="00971E5D"/>
    <w:rsid w:val="009B2481"/>
    <w:rsid w:val="009B587B"/>
    <w:rsid w:val="009C0E07"/>
    <w:rsid w:val="009E09B6"/>
    <w:rsid w:val="009F0BC9"/>
    <w:rsid w:val="009F11D3"/>
    <w:rsid w:val="00A02882"/>
    <w:rsid w:val="00A07150"/>
    <w:rsid w:val="00A21291"/>
    <w:rsid w:val="00A24DE5"/>
    <w:rsid w:val="00A50A5A"/>
    <w:rsid w:val="00A527AD"/>
    <w:rsid w:val="00A95F31"/>
    <w:rsid w:val="00AB671D"/>
    <w:rsid w:val="00AB73F3"/>
    <w:rsid w:val="00AC7AD0"/>
    <w:rsid w:val="00AE06F7"/>
    <w:rsid w:val="00B1474B"/>
    <w:rsid w:val="00B23711"/>
    <w:rsid w:val="00B23E9A"/>
    <w:rsid w:val="00B26953"/>
    <w:rsid w:val="00B27FFD"/>
    <w:rsid w:val="00B36F44"/>
    <w:rsid w:val="00B52184"/>
    <w:rsid w:val="00B66D2C"/>
    <w:rsid w:val="00B81CEA"/>
    <w:rsid w:val="00B8738B"/>
    <w:rsid w:val="00BA2F14"/>
    <w:rsid w:val="00BA441B"/>
    <w:rsid w:val="00BA6593"/>
    <w:rsid w:val="00BB13A7"/>
    <w:rsid w:val="00BB406A"/>
    <w:rsid w:val="00BC2ABB"/>
    <w:rsid w:val="00BF5C63"/>
    <w:rsid w:val="00C2043C"/>
    <w:rsid w:val="00C2106F"/>
    <w:rsid w:val="00C2418E"/>
    <w:rsid w:val="00C24A51"/>
    <w:rsid w:val="00C3463E"/>
    <w:rsid w:val="00C35960"/>
    <w:rsid w:val="00C40F54"/>
    <w:rsid w:val="00C54926"/>
    <w:rsid w:val="00C55D76"/>
    <w:rsid w:val="00C57C95"/>
    <w:rsid w:val="00C63325"/>
    <w:rsid w:val="00C64BB2"/>
    <w:rsid w:val="00C71435"/>
    <w:rsid w:val="00C85E88"/>
    <w:rsid w:val="00C91031"/>
    <w:rsid w:val="00C9491F"/>
    <w:rsid w:val="00CA4F4A"/>
    <w:rsid w:val="00CD6637"/>
    <w:rsid w:val="00CD6E3F"/>
    <w:rsid w:val="00CE6065"/>
    <w:rsid w:val="00CF7646"/>
    <w:rsid w:val="00D22BA8"/>
    <w:rsid w:val="00D27F3A"/>
    <w:rsid w:val="00D73345"/>
    <w:rsid w:val="00DB332C"/>
    <w:rsid w:val="00DC3F6A"/>
    <w:rsid w:val="00DD39AC"/>
    <w:rsid w:val="00DD41B7"/>
    <w:rsid w:val="00DD6414"/>
    <w:rsid w:val="00DF0694"/>
    <w:rsid w:val="00E119D5"/>
    <w:rsid w:val="00E13688"/>
    <w:rsid w:val="00E2737E"/>
    <w:rsid w:val="00E81758"/>
    <w:rsid w:val="00E97BE1"/>
    <w:rsid w:val="00EA26AB"/>
    <w:rsid w:val="00EA30AD"/>
    <w:rsid w:val="00EB5D25"/>
    <w:rsid w:val="00ED3A2F"/>
    <w:rsid w:val="00EE0A4A"/>
    <w:rsid w:val="00EE59C7"/>
    <w:rsid w:val="00EF3096"/>
    <w:rsid w:val="00F3032A"/>
    <w:rsid w:val="00F31CFC"/>
    <w:rsid w:val="00F370BE"/>
    <w:rsid w:val="00F4012D"/>
    <w:rsid w:val="00F600FC"/>
    <w:rsid w:val="00F6038A"/>
    <w:rsid w:val="00F65863"/>
    <w:rsid w:val="00F93D7A"/>
    <w:rsid w:val="00F96582"/>
    <w:rsid w:val="00FA63C7"/>
    <w:rsid w:val="00FC0BA2"/>
    <w:rsid w:val="00FC0CB7"/>
    <w:rsid w:val="00FD472A"/>
    <w:rsid w:val="00FF0592"/>
    <w:rsid w:val="00FF30FC"/>
    <w:rsid w:val="027C2050"/>
    <w:rsid w:val="04996B50"/>
    <w:rsid w:val="07387464"/>
    <w:rsid w:val="07B90CB8"/>
    <w:rsid w:val="0C9D3938"/>
    <w:rsid w:val="0CAF0367"/>
    <w:rsid w:val="0DCD0D1E"/>
    <w:rsid w:val="0FC049EB"/>
    <w:rsid w:val="13B07C8B"/>
    <w:rsid w:val="14E6642A"/>
    <w:rsid w:val="155B7826"/>
    <w:rsid w:val="295A680F"/>
    <w:rsid w:val="2D335527"/>
    <w:rsid w:val="2D5011FC"/>
    <w:rsid w:val="327F52CF"/>
    <w:rsid w:val="342722D5"/>
    <w:rsid w:val="392828F1"/>
    <w:rsid w:val="3A8B024E"/>
    <w:rsid w:val="46623216"/>
    <w:rsid w:val="468361EB"/>
    <w:rsid w:val="47183268"/>
    <w:rsid w:val="4AB443EC"/>
    <w:rsid w:val="4AE65A21"/>
    <w:rsid w:val="4DDE4CAA"/>
    <w:rsid w:val="4EA2027F"/>
    <w:rsid w:val="56E31D23"/>
    <w:rsid w:val="56E74F10"/>
    <w:rsid w:val="57454D4A"/>
    <w:rsid w:val="5BA70737"/>
    <w:rsid w:val="5C8A1451"/>
    <w:rsid w:val="69864756"/>
    <w:rsid w:val="6C0C1E82"/>
    <w:rsid w:val="70B52AE8"/>
    <w:rsid w:val="7AFB3E80"/>
    <w:rsid w:val="7E15469F"/>
    <w:rsid w:val="7F9C216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22AC90"/>
  <w15:docId w15:val="{019741DD-F05F-4A87-9D63-C41C8511C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6" w:unhideWhenUsed="1" w:qFormat="1"/>
    <w:lsdException w:name="toc 5" w:semiHidden="1" w:uiPriority="6" w:unhideWhenUsed="1" w:qFormat="1"/>
    <w:lsdException w:name="toc 6" w:semiHidden="1" w:uiPriority="6" w:unhideWhenUsed="1" w:qFormat="1"/>
    <w:lsdException w:name="toc 7" w:semiHidden="1" w:uiPriority="6" w:unhideWhenUsed="1" w:qFormat="1"/>
    <w:lsdException w:name="toc 8" w:semiHidden="1" w:uiPriority="6" w:unhideWhenUsed="1" w:qFormat="1"/>
    <w:lsdException w:name="toc 9" w:semiHidden="1" w:uiPriority="6"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6"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6"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7"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6"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6"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E9A"/>
    <w:pPr>
      <w:spacing w:after="120" w:line="300" w:lineRule="auto"/>
      <w:jc w:val="both"/>
    </w:pPr>
    <w:rPr>
      <w:rFonts w:ascii="Arial Narrow" w:eastAsiaTheme="minorHAnsi" w:hAnsi="Arial Narrow" w:cstheme="minorBidi"/>
      <w:sz w:val="22"/>
      <w:szCs w:val="22"/>
      <w:lang w:eastAsia="en-US" w:bidi="en-US"/>
    </w:rPr>
  </w:style>
  <w:style w:type="paragraph" w:styleId="Nagwek1">
    <w:name w:val="heading 1"/>
    <w:basedOn w:val="Normalny"/>
    <w:next w:val="Normalny"/>
    <w:link w:val="Nagwek1Znak"/>
    <w:uiPriority w:val="9"/>
    <w:qFormat/>
    <w:rsid w:val="00B23E9A"/>
    <w:pPr>
      <w:numPr>
        <w:numId w:val="1"/>
      </w:numPr>
      <w:spacing w:before="360"/>
      <w:ind w:left="740"/>
      <w:contextualSpacing/>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B23E9A"/>
    <w:pPr>
      <w:spacing w:before="200" w:after="80"/>
      <w:ind w:left="720" w:hanging="360"/>
      <w:outlineLvl w:val="1"/>
    </w:pPr>
    <w:rPr>
      <w:rFonts w:eastAsiaTheme="majorEastAsia" w:cstheme="majorBidi"/>
      <w:b/>
      <w:bCs/>
      <w:sz w:val="24"/>
      <w:szCs w:val="26"/>
    </w:rPr>
  </w:style>
  <w:style w:type="paragraph" w:styleId="Nagwek3">
    <w:name w:val="heading 3"/>
    <w:basedOn w:val="Normalny"/>
    <w:next w:val="Normalny"/>
    <w:link w:val="Nagwek3Znak"/>
    <w:uiPriority w:val="9"/>
    <w:unhideWhenUsed/>
    <w:qFormat/>
    <w:rsid w:val="00B23E9A"/>
    <w:pPr>
      <w:spacing w:before="200" w:after="160" w:line="271" w:lineRule="auto"/>
      <w:outlineLvl w:val="2"/>
    </w:pPr>
    <w:rPr>
      <w:rFonts w:eastAsiaTheme="majorEastAsia" w:cstheme="majorBidi"/>
      <w:b/>
      <w:bCs/>
      <w:sz w:val="24"/>
      <w:u w:val="single"/>
    </w:rPr>
  </w:style>
  <w:style w:type="paragraph" w:styleId="Nagwek4">
    <w:name w:val="heading 4"/>
    <w:basedOn w:val="Normalny"/>
    <w:next w:val="Normalny"/>
    <w:link w:val="Nagwek4Znak"/>
    <w:uiPriority w:val="9"/>
    <w:unhideWhenUsed/>
    <w:qFormat/>
    <w:rsid w:val="00B23E9A"/>
    <w:pPr>
      <w:spacing w:before="200"/>
      <w:outlineLvl w:val="3"/>
    </w:pPr>
    <w:rPr>
      <w:rFonts w:eastAsiaTheme="majorEastAsia" w:cstheme="majorBidi"/>
      <w:b/>
      <w:bCs/>
      <w:iCs/>
      <w:color w:val="0070C0"/>
      <w:sz w:val="24"/>
      <w:u w:val="single"/>
    </w:rPr>
  </w:style>
  <w:style w:type="paragraph" w:styleId="Nagwek5">
    <w:name w:val="heading 5"/>
    <w:basedOn w:val="Normalny"/>
    <w:next w:val="Normalny"/>
    <w:link w:val="Nagwek5Znak"/>
    <w:uiPriority w:val="9"/>
    <w:qFormat/>
    <w:rsid w:val="00B23E9A"/>
    <w:pPr>
      <w:spacing w:before="240" w:after="60"/>
      <w:outlineLvl w:val="4"/>
    </w:pPr>
    <w:rPr>
      <w:rFonts w:ascii="Calibri" w:hAnsi="Calibri"/>
      <w:b/>
      <w:bCs/>
      <w:i/>
      <w:iCs/>
      <w:sz w:val="26"/>
      <w:szCs w:val="26"/>
      <w:lang w:eastAsia="ar-SA" w:bidi="ar-SA"/>
    </w:rPr>
  </w:style>
  <w:style w:type="paragraph" w:styleId="Nagwek6">
    <w:name w:val="heading 6"/>
    <w:basedOn w:val="Normalny"/>
    <w:next w:val="Normalny"/>
    <w:link w:val="Nagwek6Znak"/>
    <w:uiPriority w:val="9"/>
    <w:semiHidden/>
    <w:unhideWhenUsed/>
    <w:qFormat/>
    <w:rsid w:val="00707A63"/>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sz w:val="24"/>
      <w:lang w:bidi="ar-SA"/>
    </w:rPr>
  </w:style>
  <w:style w:type="paragraph" w:styleId="Nagwek7">
    <w:name w:val="heading 7"/>
    <w:basedOn w:val="Normalny"/>
    <w:next w:val="Normalny"/>
    <w:link w:val="Nagwek7Znak"/>
    <w:uiPriority w:val="9"/>
    <w:semiHidden/>
    <w:unhideWhenUsed/>
    <w:qFormat/>
    <w:rsid w:val="00707A63"/>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sz w:val="24"/>
      <w:lang w:bidi="ar-SA"/>
    </w:rPr>
  </w:style>
  <w:style w:type="paragraph" w:styleId="Nagwek8">
    <w:name w:val="heading 8"/>
    <w:basedOn w:val="Normalny"/>
    <w:next w:val="Normalny"/>
    <w:link w:val="Nagwek8Znak"/>
    <w:uiPriority w:val="9"/>
    <w:semiHidden/>
    <w:unhideWhenUsed/>
    <w:qFormat/>
    <w:rsid w:val="00B23E9A"/>
    <w:pPr>
      <w:spacing w:after="0"/>
      <w:outlineLvl w:val="7"/>
    </w:pPr>
    <w:rPr>
      <w:rFonts w:eastAsiaTheme="majorEastAsia" w:cstheme="majorBidi"/>
      <w:sz w:val="20"/>
      <w:szCs w:val="20"/>
      <w:lang w:val="en-US"/>
    </w:rPr>
  </w:style>
  <w:style w:type="paragraph" w:styleId="Nagwek9">
    <w:name w:val="heading 9"/>
    <w:basedOn w:val="Normalny"/>
    <w:next w:val="Normalny"/>
    <w:link w:val="Nagwek9Znak"/>
    <w:uiPriority w:val="9"/>
    <w:semiHidden/>
    <w:unhideWhenUsed/>
    <w:qFormat/>
    <w:rsid w:val="00B23E9A"/>
    <w:pPr>
      <w:spacing w:after="0"/>
      <w:outlineLvl w:val="8"/>
    </w:pPr>
    <w:rPr>
      <w:rFonts w:eastAsiaTheme="majorEastAsia" w:cstheme="majorBidi"/>
      <w:i/>
      <w:iCs/>
      <w:spacing w:val="5"/>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1"/>
    <w:semiHidden/>
    <w:qFormat/>
    <w:rsid w:val="00B23E9A"/>
    <w:pPr>
      <w:spacing w:line="240" w:lineRule="auto"/>
    </w:pPr>
    <w:rPr>
      <w:rFonts w:ascii="Tahoma" w:hAnsi="Tahoma"/>
      <w:sz w:val="16"/>
      <w:szCs w:val="16"/>
      <w:lang w:eastAsia="ar-SA" w:bidi="ar-SA"/>
    </w:rPr>
  </w:style>
  <w:style w:type="paragraph" w:styleId="Tekstpodstawowy">
    <w:name w:val="Body Text"/>
    <w:basedOn w:val="Normalny"/>
    <w:link w:val="TekstpodstawowyZnak"/>
    <w:uiPriority w:val="6"/>
    <w:qFormat/>
    <w:rsid w:val="00B23E9A"/>
  </w:style>
  <w:style w:type="paragraph" w:styleId="Tekstpodstawowywcity">
    <w:name w:val="Body Text Indent"/>
    <w:basedOn w:val="Normalny"/>
    <w:link w:val="TekstpodstawowywcityZnak"/>
    <w:qFormat/>
    <w:rsid w:val="00B23E9A"/>
    <w:pPr>
      <w:tabs>
        <w:tab w:val="left" w:pos="1620"/>
      </w:tabs>
      <w:spacing w:after="0" w:line="360" w:lineRule="auto"/>
      <w:ind w:firstLine="709"/>
    </w:pPr>
    <w:rPr>
      <w:rFonts w:ascii="Arial" w:hAnsi="Arial" w:cs="Arial"/>
      <w:bCs/>
      <w:sz w:val="24"/>
    </w:rPr>
  </w:style>
  <w:style w:type="paragraph" w:styleId="Tekstpodstawowywcity2">
    <w:name w:val="Body Text Indent 2"/>
    <w:basedOn w:val="Normalny"/>
    <w:link w:val="Tekstpodstawowywcity2Znak"/>
    <w:unhideWhenUsed/>
    <w:qFormat/>
    <w:rsid w:val="00B23E9A"/>
    <w:pPr>
      <w:spacing w:line="480" w:lineRule="auto"/>
      <w:ind w:left="283"/>
    </w:pPr>
  </w:style>
  <w:style w:type="paragraph" w:styleId="Tekstpodstawowywcity3">
    <w:name w:val="Body Text Indent 3"/>
    <w:basedOn w:val="Normalny"/>
    <w:link w:val="Tekstpodstawowywcity3Znak"/>
    <w:qFormat/>
    <w:rsid w:val="00B23E9A"/>
    <w:pPr>
      <w:ind w:firstLine="709"/>
    </w:pPr>
  </w:style>
  <w:style w:type="character" w:styleId="Odwoaniedokomentarza">
    <w:name w:val="annotation reference"/>
    <w:uiPriority w:val="99"/>
    <w:semiHidden/>
    <w:qFormat/>
    <w:rsid w:val="00B23E9A"/>
    <w:rPr>
      <w:sz w:val="16"/>
      <w:szCs w:val="16"/>
    </w:rPr>
  </w:style>
  <w:style w:type="paragraph" w:styleId="Tekstkomentarza">
    <w:name w:val="annotation text"/>
    <w:basedOn w:val="Normalny"/>
    <w:link w:val="TekstkomentarzaZnak"/>
    <w:semiHidden/>
    <w:qFormat/>
    <w:rsid w:val="00B23E9A"/>
    <w:rPr>
      <w:rFonts w:ascii="Arial" w:hAnsi="Arial"/>
      <w:sz w:val="20"/>
      <w:szCs w:val="20"/>
      <w:lang w:eastAsia="ar-SA" w:bidi="ar-SA"/>
    </w:rPr>
  </w:style>
  <w:style w:type="paragraph" w:styleId="Tematkomentarza">
    <w:name w:val="annotation subject"/>
    <w:basedOn w:val="Tekstkomentarza"/>
    <w:next w:val="Tekstkomentarza"/>
    <w:link w:val="TematkomentarzaZnak"/>
    <w:semiHidden/>
    <w:qFormat/>
    <w:rsid w:val="00B23E9A"/>
    <w:rPr>
      <w:b/>
      <w:bCs/>
    </w:rPr>
  </w:style>
  <w:style w:type="character" w:styleId="Uwydatnienie">
    <w:name w:val="Emphasis"/>
    <w:uiPriority w:val="20"/>
    <w:qFormat/>
    <w:rsid w:val="00B23E9A"/>
    <w:rPr>
      <w:i/>
      <w:iCs/>
    </w:rPr>
  </w:style>
  <w:style w:type="character" w:styleId="Odwoanieprzypisukocowego">
    <w:name w:val="endnote reference"/>
    <w:basedOn w:val="Domylnaczcionkaakapitu"/>
    <w:semiHidden/>
    <w:unhideWhenUsed/>
    <w:qFormat/>
    <w:rsid w:val="00B23E9A"/>
    <w:rPr>
      <w:vertAlign w:val="superscript"/>
    </w:rPr>
  </w:style>
  <w:style w:type="paragraph" w:styleId="Tekstprzypisukocowego">
    <w:name w:val="endnote text"/>
    <w:basedOn w:val="Normalny"/>
    <w:link w:val="TekstprzypisukocowegoZnak"/>
    <w:semiHidden/>
    <w:unhideWhenUsed/>
    <w:qFormat/>
    <w:rsid w:val="00B23E9A"/>
    <w:pPr>
      <w:spacing w:after="0" w:line="240" w:lineRule="auto"/>
    </w:pPr>
    <w:rPr>
      <w:sz w:val="20"/>
      <w:szCs w:val="20"/>
    </w:rPr>
  </w:style>
  <w:style w:type="paragraph" w:styleId="Stopka">
    <w:name w:val="footer"/>
    <w:basedOn w:val="Normalny"/>
    <w:link w:val="StopkaZnak"/>
    <w:uiPriority w:val="6"/>
    <w:qFormat/>
    <w:rsid w:val="00B23E9A"/>
    <w:pPr>
      <w:suppressLineNumbers/>
      <w:tabs>
        <w:tab w:val="center" w:pos="4677"/>
        <w:tab w:val="right" w:pos="9354"/>
      </w:tabs>
    </w:pPr>
  </w:style>
  <w:style w:type="paragraph" w:styleId="Nagwek">
    <w:name w:val="header"/>
    <w:basedOn w:val="Normalny"/>
    <w:link w:val="NagwekZnak"/>
    <w:qFormat/>
    <w:rsid w:val="00B23E9A"/>
    <w:pPr>
      <w:suppressLineNumbers/>
      <w:tabs>
        <w:tab w:val="center" w:pos="4819"/>
        <w:tab w:val="right" w:pos="9638"/>
      </w:tabs>
    </w:pPr>
    <w:rPr>
      <w:rFonts w:ascii="Arial" w:hAnsi="Arial"/>
      <w:sz w:val="24"/>
      <w:szCs w:val="24"/>
      <w:lang w:eastAsia="ar-SA" w:bidi="ar-SA"/>
    </w:rPr>
  </w:style>
  <w:style w:type="character" w:styleId="Hipercze">
    <w:name w:val="Hyperlink"/>
    <w:uiPriority w:val="99"/>
    <w:qFormat/>
    <w:rsid w:val="00B23E9A"/>
    <w:rPr>
      <w:color w:val="000080"/>
    </w:rPr>
  </w:style>
  <w:style w:type="paragraph" w:styleId="Lista">
    <w:name w:val="List"/>
    <w:basedOn w:val="Tekstpodstawowy"/>
    <w:uiPriority w:val="7"/>
    <w:qFormat/>
    <w:rsid w:val="00B23E9A"/>
    <w:rPr>
      <w:rFonts w:cs="Mangal"/>
    </w:rPr>
  </w:style>
  <w:style w:type="paragraph" w:styleId="NormalnyWeb">
    <w:name w:val="Normal (Web)"/>
    <w:basedOn w:val="Normalny"/>
    <w:uiPriority w:val="99"/>
    <w:unhideWhenUsed/>
    <w:qFormat/>
    <w:rsid w:val="00B23E9A"/>
    <w:pPr>
      <w:spacing w:before="100" w:beforeAutospacing="1" w:after="119" w:line="240" w:lineRule="auto"/>
      <w:jc w:val="left"/>
    </w:pPr>
    <w:rPr>
      <w:rFonts w:ascii="Times New Roman" w:hAnsi="Times New Roman"/>
      <w:lang w:eastAsia="pl-PL"/>
    </w:rPr>
  </w:style>
  <w:style w:type="character" w:styleId="Numerstrony">
    <w:name w:val="page number"/>
    <w:uiPriority w:val="6"/>
    <w:qFormat/>
    <w:rsid w:val="00B23E9A"/>
    <w:rPr>
      <w:rFonts w:ascii="Arial" w:hAnsi="Arial" w:cs="Arial"/>
      <w:sz w:val="20"/>
    </w:rPr>
  </w:style>
  <w:style w:type="character" w:styleId="Pogrubienie">
    <w:name w:val="Strong"/>
    <w:uiPriority w:val="6"/>
    <w:qFormat/>
    <w:rsid w:val="00B23E9A"/>
    <w:rPr>
      <w:b/>
      <w:bCs/>
    </w:rPr>
  </w:style>
  <w:style w:type="paragraph" w:styleId="Podtytu">
    <w:name w:val="Subtitle"/>
    <w:basedOn w:val="Normalny"/>
    <w:next w:val="Normalny"/>
    <w:link w:val="PodtytuZnak"/>
    <w:uiPriority w:val="5"/>
    <w:qFormat/>
    <w:rsid w:val="00B23E9A"/>
    <w:rPr>
      <w:rFonts w:eastAsiaTheme="majorEastAsia" w:cstheme="majorBidi"/>
      <w:iCs/>
      <w:sz w:val="24"/>
      <w:szCs w:val="24"/>
      <w:u w:val="single"/>
    </w:rPr>
  </w:style>
  <w:style w:type="table" w:styleId="Tabela-Siatka">
    <w:name w:val="Table Grid"/>
    <w:basedOn w:val="Standardowy"/>
    <w:uiPriority w:val="39"/>
    <w:qFormat/>
    <w:rsid w:val="00B23E9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ytu">
    <w:name w:val="Title"/>
    <w:basedOn w:val="Normalny"/>
    <w:next w:val="Normalny"/>
    <w:link w:val="TytuZnak"/>
    <w:uiPriority w:val="10"/>
    <w:qFormat/>
    <w:rsid w:val="00B23E9A"/>
    <w:pPr>
      <w:spacing w:after="0" w:line="288" w:lineRule="auto"/>
      <w:contextualSpacing/>
      <w:jc w:val="center"/>
    </w:pPr>
    <w:rPr>
      <w:rFonts w:eastAsiaTheme="majorEastAsia" w:cstheme="majorBidi"/>
      <w:b/>
      <w:spacing w:val="5"/>
      <w:position w:val="-6"/>
      <w:sz w:val="36"/>
      <w:szCs w:val="52"/>
    </w:rPr>
  </w:style>
  <w:style w:type="paragraph" w:styleId="Spistreci1">
    <w:name w:val="toc 1"/>
    <w:basedOn w:val="Normalny"/>
    <w:next w:val="Normalny"/>
    <w:link w:val="Spistreci1Znak"/>
    <w:uiPriority w:val="39"/>
    <w:qFormat/>
    <w:rsid w:val="00B23E9A"/>
    <w:pPr>
      <w:suppressLineNumbers/>
      <w:tabs>
        <w:tab w:val="right" w:leader="dot" w:pos="9354"/>
      </w:tabs>
      <w:spacing w:after="40"/>
    </w:pPr>
    <w:rPr>
      <w:rFonts w:cs="StarSymbol"/>
      <w:sz w:val="24"/>
      <w:szCs w:val="24"/>
      <w:lang w:val="en-US" w:bidi="pl-PL"/>
    </w:rPr>
  </w:style>
  <w:style w:type="paragraph" w:styleId="Spistreci2">
    <w:name w:val="toc 2"/>
    <w:basedOn w:val="Normalny"/>
    <w:next w:val="Normalny"/>
    <w:uiPriority w:val="39"/>
    <w:qFormat/>
    <w:rsid w:val="00B23E9A"/>
    <w:pPr>
      <w:suppressLineNumbers/>
      <w:tabs>
        <w:tab w:val="right" w:leader="dot" w:pos="9356"/>
      </w:tabs>
      <w:spacing w:after="0"/>
      <w:ind w:left="283"/>
    </w:pPr>
    <w:rPr>
      <w:rFonts w:cs="StarSymbol"/>
      <w:sz w:val="20"/>
      <w:szCs w:val="24"/>
      <w:lang w:bidi="pl-PL"/>
    </w:rPr>
  </w:style>
  <w:style w:type="paragraph" w:styleId="Spistreci3">
    <w:name w:val="toc 3"/>
    <w:basedOn w:val="Normalny"/>
    <w:next w:val="Normalny"/>
    <w:uiPriority w:val="39"/>
    <w:qFormat/>
    <w:rsid w:val="00B23E9A"/>
    <w:pPr>
      <w:tabs>
        <w:tab w:val="right" w:leader="dot" w:pos="8788"/>
      </w:tabs>
      <w:spacing w:after="0"/>
      <w:ind w:left="566"/>
    </w:pPr>
    <w:rPr>
      <w:sz w:val="20"/>
    </w:rPr>
  </w:style>
  <w:style w:type="paragraph" w:styleId="Spistreci4">
    <w:name w:val="toc 4"/>
    <w:basedOn w:val="Indeks"/>
    <w:next w:val="Normalny"/>
    <w:uiPriority w:val="6"/>
    <w:qFormat/>
    <w:rsid w:val="00B23E9A"/>
    <w:pPr>
      <w:tabs>
        <w:tab w:val="right" w:leader="dot" w:pos="8789"/>
      </w:tabs>
      <w:spacing w:after="0"/>
      <w:ind w:left="849"/>
    </w:pPr>
  </w:style>
  <w:style w:type="paragraph" w:customStyle="1" w:styleId="Indeks">
    <w:name w:val="Indeks"/>
    <w:basedOn w:val="Normalny"/>
    <w:link w:val="IndeksZnak"/>
    <w:uiPriority w:val="6"/>
    <w:qFormat/>
    <w:rsid w:val="00B23E9A"/>
    <w:pPr>
      <w:suppressLineNumbers/>
    </w:pPr>
    <w:rPr>
      <w:rFonts w:ascii="Arial" w:hAnsi="Arial" w:cs="StarSymbol"/>
      <w:sz w:val="20"/>
      <w:lang w:eastAsia="pl-PL" w:bidi="pl-PL"/>
    </w:rPr>
  </w:style>
  <w:style w:type="paragraph" w:styleId="Spistreci5">
    <w:name w:val="toc 5"/>
    <w:basedOn w:val="Indeks"/>
    <w:next w:val="Normalny"/>
    <w:uiPriority w:val="6"/>
    <w:qFormat/>
    <w:rsid w:val="00B23E9A"/>
    <w:pPr>
      <w:tabs>
        <w:tab w:val="right" w:leader="dot" w:pos="8506"/>
      </w:tabs>
      <w:spacing w:after="0"/>
      <w:ind w:left="1132"/>
    </w:pPr>
  </w:style>
  <w:style w:type="paragraph" w:styleId="Spistreci6">
    <w:name w:val="toc 6"/>
    <w:basedOn w:val="Indeks"/>
    <w:next w:val="Normalny"/>
    <w:uiPriority w:val="6"/>
    <w:qFormat/>
    <w:rsid w:val="00B23E9A"/>
    <w:pPr>
      <w:tabs>
        <w:tab w:val="right" w:leader="dot" w:pos="8223"/>
      </w:tabs>
      <w:spacing w:after="0"/>
      <w:ind w:left="1415"/>
    </w:pPr>
  </w:style>
  <w:style w:type="paragraph" w:styleId="Spistreci7">
    <w:name w:val="toc 7"/>
    <w:basedOn w:val="Indeks"/>
    <w:next w:val="Normalny"/>
    <w:uiPriority w:val="6"/>
    <w:qFormat/>
    <w:rsid w:val="00B23E9A"/>
    <w:pPr>
      <w:tabs>
        <w:tab w:val="right" w:leader="dot" w:pos="7940"/>
      </w:tabs>
      <w:spacing w:after="0"/>
      <w:ind w:left="1698"/>
    </w:pPr>
  </w:style>
  <w:style w:type="paragraph" w:styleId="Spistreci8">
    <w:name w:val="toc 8"/>
    <w:basedOn w:val="Indeks"/>
    <w:next w:val="Normalny"/>
    <w:uiPriority w:val="6"/>
    <w:qFormat/>
    <w:rsid w:val="00B23E9A"/>
    <w:pPr>
      <w:tabs>
        <w:tab w:val="right" w:leader="dot" w:pos="7657"/>
      </w:tabs>
      <w:spacing w:after="0"/>
      <w:ind w:left="1981"/>
    </w:pPr>
  </w:style>
  <w:style w:type="paragraph" w:styleId="Spistreci9">
    <w:name w:val="toc 9"/>
    <w:basedOn w:val="Indeks"/>
    <w:next w:val="Normalny"/>
    <w:uiPriority w:val="6"/>
    <w:qFormat/>
    <w:rsid w:val="00B23E9A"/>
    <w:pPr>
      <w:tabs>
        <w:tab w:val="right" w:leader="dot" w:pos="7374"/>
      </w:tabs>
      <w:spacing w:after="0"/>
      <w:ind w:left="2264"/>
    </w:pPr>
  </w:style>
  <w:style w:type="character" w:customStyle="1" w:styleId="Nagwek1Znak">
    <w:name w:val="Nagłówek 1 Znak"/>
    <w:basedOn w:val="Domylnaczcionkaakapitu"/>
    <w:link w:val="Nagwek1"/>
    <w:uiPriority w:val="9"/>
    <w:qFormat/>
    <w:rsid w:val="00B23E9A"/>
    <w:rPr>
      <w:rFonts w:ascii="Arial Narrow" w:eastAsiaTheme="majorEastAsia" w:hAnsi="Arial Narrow" w:cstheme="majorBidi"/>
      <w:b/>
      <w:bCs/>
      <w:sz w:val="26"/>
      <w:szCs w:val="28"/>
      <w:lang w:eastAsia="en-US" w:bidi="en-US"/>
    </w:rPr>
  </w:style>
  <w:style w:type="character" w:customStyle="1" w:styleId="Nagwek2Znak">
    <w:name w:val="Nagłówek 2 Znak"/>
    <w:basedOn w:val="Domylnaczcionkaakapitu"/>
    <w:link w:val="Nagwek2"/>
    <w:uiPriority w:val="9"/>
    <w:qFormat/>
    <w:rsid w:val="00B23E9A"/>
    <w:rPr>
      <w:rFonts w:ascii="Arial Narrow" w:eastAsiaTheme="majorEastAsia" w:hAnsi="Arial Narrow" w:cstheme="majorBidi"/>
      <w:b/>
      <w:bCs/>
      <w:sz w:val="24"/>
      <w:szCs w:val="26"/>
      <w:lang w:bidi="en-US"/>
    </w:rPr>
  </w:style>
  <w:style w:type="character" w:customStyle="1" w:styleId="Nagwek3Znak">
    <w:name w:val="Nagłówek 3 Znak"/>
    <w:basedOn w:val="Domylnaczcionkaakapitu"/>
    <w:link w:val="Nagwek3"/>
    <w:uiPriority w:val="9"/>
    <w:qFormat/>
    <w:rsid w:val="00B23E9A"/>
    <w:rPr>
      <w:rFonts w:ascii="Arial Narrow" w:eastAsiaTheme="majorEastAsia" w:hAnsi="Arial Narrow" w:cstheme="majorBidi"/>
      <w:b/>
      <w:bCs/>
      <w:sz w:val="24"/>
      <w:u w:val="single"/>
      <w:lang w:bidi="en-US"/>
    </w:rPr>
  </w:style>
  <w:style w:type="character" w:customStyle="1" w:styleId="Nagwek4Znak">
    <w:name w:val="Nagłówek 4 Znak"/>
    <w:basedOn w:val="Domylnaczcionkaakapitu"/>
    <w:link w:val="Nagwek4"/>
    <w:uiPriority w:val="9"/>
    <w:qFormat/>
    <w:rsid w:val="00B23E9A"/>
    <w:rPr>
      <w:rFonts w:ascii="Arial Narrow" w:eastAsiaTheme="majorEastAsia" w:hAnsi="Arial Narrow" w:cstheme="majorBidi"/>
      <w:b/>
      <w:bCs/>
      <w:iCs/>
      <w:color w:val="0070C0"/>
      <w:sz w:val="24"/>
      <w:u w:val="single"/>
      <w:lang w:bidi="en-US"/>
    </w:rPr>
  </w:style>
  <w:style w:type="character" w:customStyle="1" w:styleId="Nagwek5Znak">
    <w:name w:val="Nagłówek 5 Znak"/>
    <w:basedOn w:val="Domylnaczcionkaakapitu"/>
    <w:link w:val="Nagwek5"/>
    <w:qFormat/>
    <w:rsid w:val="00B23E9A"/>
    <w:rPr>
      <w:rFonts w:ascii="Calibri" w:hAnsi="Calibri"/>
      <w:b/>
      <w:bCs/>
      <w:i/>
      <w:iCs/>
      <w:sz w:val="26"/>
      <w:szCs w:val="26"/>
      <w:lang w:eastAsia="ar-SA"/>
    </w:rPr>
  </w:style>
  <w:style w:type="character" w:customStyle="1" w:styleId="Nagwek8Znak">
    <w:name w:val="Nagłówek 8 Znak"/>
    <w:basedOn w:val="Domylnaczcionkaakapitu"/>
    <w:link w:val="Nagwek8"/>
    <w:uiPriority w:val="9"/>
    <w:semiHidden/>
    <w:qFormat/>
    <w:rsid w:val="00B23E9A"/>
    <w:rPr>
      <w:rFonts w:ascii="Arial Narrow" w:eastAsiaTheme="majorEastAsia" w:hAnsi="Arial Narrow" w:cstheme="majorBidi"/>
      <w:sz w:val="20"/>
      <w:szCs w:val="20"/>
      <w:lang w:val="en-US" w:bidi="en-US"/>
    </w:rPr>
  </w:style>
  <w:style w:type="character" w:customStyle="1" w:styleId="Nagwek9Znak">
    <w:name w:val="Nagłówek 9 Znak"/>
    <w:basedOn w:val="Domylnaczcionkaakapitu"/>
    <w:link w:val="Nagwek9"/>
    <w:uiPriority w:val="9"/>
    <w:semiHidden/>
    <w:qFormat/>
    <w:rsid w:val="00B23E9A"/>
    <w:rPr>
      <w:rFonts w:ascii="Arial Narrow" w:eastAsiaTheme="majorEastAsia" w:hAnsi="Arial Narrow" w:cstheme="majorBidi"/>
      <w:i/>
      <w:iCs/>
      <w:spacing w:val="5"/>
      <w:sz w:val="20"/>
      <w:szCs w:val="20"/>
      <w:lang w:val="en-US" w:bidi="en-US"/>
    </w:rPr>
  </w:style>
  <w:style w:type="character" w:customStyle="1" w:styleId="TekstdymkaZnak">
    <w:name w:val="Tekst dymka Znak"/>
    <w:basedOn w:val="Domylnaczcionkaakapitu"/>
    <w:uiPriority w:val="6"/>
    <w:qFormat/>
    <w:rsid w:val="00B23E9A"/>
    <w:rPr>
      <w:rFonts w:ascii="Tahoma" w:hAnsi="Tahoma" w:cs="Tahoma"/>
      <w:sz w:val="16"/>
      <w:szCs w:val="16"/>
      <w:lang w:bidi="en-US"/>
    </w:rPr>
  </w:style>
  <w:style w:type="character" w:customStyle="1" w:styleId="TekstpodstawowyZnak">
    <w:name w:val="Tekst podstawowy Znak"/>
    <w:basedOn w:val="Domylnaczcionkaakapitu"/>
    <w:link w:val="Tekstpodstawowy"/>
    <w:uiPriority w:val="6"/>
    <w:qFormat/>
    <w:rsid w:val="00B23E9A"/>
    <w:rPr>
      <w:rFonts w:ascii="Arial Narrow" w:hAnsi="Arial Narrow"/>
      <w:lang w:bidi="en-US"/>
    </w:rPr>
  </w:style>
  <w:style w:type="character" w:customStyle="1" w:styleId="TekstpodstawowywcityZnak">
    <w:name w:val="Tekst podstawowy wcięty Znak"/>
    <w:basedOn w:val="Domylnaczcionkaakapitu"/>
    <w:link w:val="Tekstpodstawowywcity"/>
    <w:qFormat/>
    <w:rsid w:val="00B23E9A"/>
    <w:rPr>
      <w:rFonts w:ascii="Arial" w:hAnsi="Arial" w:cs="Arial"/>
      <w:bCs/>
      <w:sz w:val="24"/>
      <w:lang w:bidi="en-US"/>
    </w:rPr>
  </w:style>
  <w:style w:type="character" w:customStyle="1" w:styleId="Tekstpodstawowywcity3Znak">
    <w:name w:val="Tekst podstawowy wcięty 3 Znak"/>
    <w:basedOn w:val="Domylnaczcionkaakapitu"/>
    <w:link w:val="Tekstpodstawowywcity3"/>
    <w:qFormat/>
    <w:rsid w:val="00B23E9A"/>
    <w:rPr>
      <w:rFonts w:ascii="Arial Narrow" w:hAnsi="Arial Narrow"/>
      <w:lang w:bidi="en-US"/>
    </w:rPr>
  </w:style>
  <w:style w:type="character" w:customStyle="1" w:styleId="TekstkomentarzaZnak">
    <w:name w:val="Tekst komentarza Znak"/>
    <w:basedOn w:val="Domylnaczcionkaakapitu"/>
    <w:link w:val="Tekstkomentarza"/>
    <w:semiHidden/>
    <w:qFormat/>
    <w:rsid w:val="00B23E9A"/>
    <w:rPr>
      <w:rFonts w:ascii="Arial" w:hAnsi="Arial"/>
      <w:sz w:val="20"/>
      <w:szCs w:val="20"/>
      <w:lang w:eastAsia="ar-SA"/>
    </w:rPr>
  </w:style>
  <w:style w:type="character" w:customStyle="1" w:styleId="TematkomentarzaZnak">
    <w:name w:val="Temat komentarza Znak"/>
    <w:basedOn w:val="TekstkomentarzaZnak"/>
    <w:link w:val="Tematkomentarza"/>
    <w:semiHidden/>
    <w:qFormat/>
    <w:rsid w:val="00B23E9A"/>
    <w:rPr>
      <w:rFonts w:ascii="Arial" w:hAnsi="Arial"/>
      <w:b/>
      <w:bCs/>
      <w:sz w:val="20"/>
      <w:szCs w:val="20"/>
      <w:lang w:eastAsia="ar-SA"/>
    </w:rPr>
  </w:style>
  <w:style w:type="character" w:customStyle="1" w:styleId="StopkaZnak">
    <w:name w:val="Stopka Znak"/>
    <w:basedOn w:val="Domylnaczcionkaakapitu"/>
    <w:link w:val="Stopka"/>
    <w:uiPriority w:val="6"/>
    <w:qFormat/>
    <w:rsid w:val="00B23E9A"/>
    <w:rPr>
      <w:rFonts w:ascii="Arial Narrow" w:hAnsi="Arial Narrow"/>
      <w:lang w:bidi="en-US"/>
    </w:rPr>
  </w:style>
  <w:style w:type="character" w:customStyle="1" w:styleId="NagwekZnak">
    <w:name w:val="Nagłówek Znak"/>
    <w:basedOn w:val="Domylnaczcionkaakapitu"/>
    <w:link w:val="Nagwek"/>
    <w:qFormat/>
    <w:rsid w:val="00B23E9A"/>
    <w:rPr>
      <w:rFonts w:ascii="Arial" w:hAnsi="Arial"/>
      <w:sz w:val="24"/>
      <w:szCs w:val="24"/>
      <w:lang w:eastAsia="ar-SA"/>
    </w:rPr>
  </w:style>
  <w:style w:type="character" w:customStyle="1" w:styleId="PodtytuZnak">
    <w:name w:val="Podtytuł Znak"/>
    <w:basedOn w:val="Domylnaczcionkaakapitu"/>
    <w:link w:val="Podtytu"/>
    <w:uiPriority w:val="5"/>
    <w:qFormat/>
    <w:rsid w:val="00B23E9A"/>
    <w:rPr>
      <w:rFonts w:ascii="Arial Narrow" w:eastAsiaTheme="majorEastAsia" w:hAnsi="Arial Narrow" w:cstheme="majorBidi"/>
      <w:iCs/>
      <w:sz w:val="24"/>
      <w:szCs w:val="24"/>
      <w:u w:val="single"/>
      <w:lang w:bidi="en-US"/>
    </w:rPr>
  </w:style>
  <w:style w:type="character" w:customStyle="1" w:styleId="TytuZnak">
    <w:name w:val="Tytuł Znak"/>
    <w:basedOn w:val="Domylnaczcionkaakapitu"/>
    <w:link w:val="Tytu"/>
    <w:uiPriority w:val="10"/>
    <w:qFormat/>
    <w:rsid w:val="00B23E9A"/>
    <w:rPr>
      <w:rFonts w:ascii="Arial Narrow" w:eastAsiaTheme="majorEastAsia" w:hAnsi="Arial Narrow" w:cstheme="majorBidi"/>
      <w:b/>
      <w:spacing w:val="5"/>
      <w:position w:val="-6"/>
      <w:sz w:val="36"/>
      <w:szCs w:val="52"/>
      <w:lang w:bidi="en-US"/>
    </w:rPr>
  </w:style>
  <w:style w:type="character" w:customStyle="1" w:styleId="WW8Num9z1">
    <w:name w:val="WW8Num9z1"/>
    <w:uiPriority w:val="3"/>
    <w:qFormat/>
    <w:rsid w:val="00B23E9A"/>
    <w:rPr>
      <w:rFonts w:ascii="OpenSymbol" w:hAnsi="OpenSymbol" w:cs="OpenSymbol"/>
    </w:rPr>
  </w:style>
  <w:style w:type="character" w:customStyle="1" w:styleId="Styl3Znak">
    <w:name w:val="Styl3 Znak"/>
    <w:basedOn w:val="Nagwek2Znak"/>
    <w:link w:val="Styl3"/>
    <w:uiPriority w:val="6"/>
    <w:qFormat/>
    <w:rsid w:val="00B23E9A"/>
    <w:rPr>
      <w:rFonts w:ascii="Arial Narrow" w:eastAsiaTheme="majorEastAsia" w:hAnsi="Arial Narrow" w:cstheme="majorBidi"/>
      <w:b/>
      <w:bCs/>
      <w:sz w:val="24"/>
      <w:szCs w:val="26"/>
      <w:lang w:eastAsia="en-US" w:bidi="en-US"/>
    </w:rPr>
  </w:style>
  <w:style w:type="paragraph" w:customStyle="1" w:styleId="Styl3">
    <w:name w:val="Styl3"/>
    <w:basedOn w:val="Nagwek2"/>
    <w:link w:val="Styl3Znak"/>
    <w:uiPriority w:val="6"/>
    <w:qFormat/>
    <w:rsid w:val="00B23E9A"/>
    <w:pPr>
      <w:numPr>
        <w:numId w:val="2"/>
      </w:numPr>
      <w:tabs>
        <w:tab w:val="left" w:pos="0"/>
      </w:tabs>
      <w:ind w:left="1068"/>
    </w:pPr>
  </w:style>
  <w:style w:type="character" w:customStyle="1" w:styleId="WW8Num4z2">
    <w:name w:val="WW8Num4z2"/>
    <w:uiPriority w:val="3"/>
    <w:qFormat/>
    <w:rsid w:val="00B23E9A"/>
    <w:rPr>
      <w:rFonts w:ascii="Wingdings" w:hAnsi="Wingdings" w:cs="Wingdings"/>
    </w:rPr>
  </w:style>
  <w:style w:type="character" w:customStyle="1" w:styleId="WW-Absatz-Standardschriftart11111">
    <w:name w:val="WW-Absatz-Standardschriftart11111"/>
    <w:uiPriority w:val="2"/>
    <w:qFormat/>
    <w:rsid w:val="00B23E9A"/>
  </w:style>
  <w:style w:type="character" w:customStyle="1" w:styleId="WW8Num2z7">
    <w:name w:val="WW8Num2z7"/>
    <w:uiPriority w:val="3"/>
    <w:qFormat/>
    <w:rsid w:val="00B23E9A"/>
  </w:style>
  <w:style w:type="character" w:customStyle="1" w:styleId="WW8Num8z0">
    <w:name w:val="WW8Num8z0"/>
    <w:uiPriority w:val="3"/>
    <w:qFormat/>
    <w:rsid w:val="00B23E9A"/>
    <w:rPr>
      <w:rFonts w:ascii="Symbol" w:hAnsi="Symbol" w:cs="OpenSymbol"/>
    </w:rPr>
  </w:style>
  <w:style w:type="character" w:customStyle="1" w:styleId="WW8Num3z1">
    <w:name w:val="WW8Num3z1"/>
    <w:uiPriority w:val="3"/>
    <w:qFormat/>
    <w:rsid w:val="00B23E9A"/>
    <w:rPr>
      <w:rFonts w:ascii="OpenSymbol" w:hAnsi="OpenSymbol" w:cs="Courier New"/>
    </w:rPr>
  </w:style>
  <w:style w:type="character" w:customStyle="1" w:styleId="WW8Num2z8">
    <w:name w:val="WW8Num2z8"/>
    <w:uiPriority w:val="3"/>
    <w:qFormat/>
    <w:rsid w:val="00B23E9A"/>
  </w:style>
  <w:style w:type="character" w:customStyle="1" w:styleId="WW8Num4z1">
    <w:name w:val="WW8Num4z1"/>
    <w:uiPriority w:val="3"/>
    <w:qFormat/>
    <w:rsid w:val="00B23E9A"/>
    <w:rPr>
      <w:rFonts w:ascii="Courier New" w:hAnsi="Courier New" w:cs="Courier New"/>
    </w:rPr>
  </w:style>
  <w:style w:type="character" w:customStyle="1" w:styleId="WW8Num5z3">
    <w:name w:val="WW8Num5z3"/>
    <w:uiPriority w:val="3"/>
    <w:qFormat/>
    <w:rsid w:val="00B23E9A"/>
    <w:rPr>
      <w:rFonts w:ascii="Symbol" w:hAnsi="Symbol" w:cs="Symbol" w:hint="default"/>
    </w:rPr>
  </w:style>
  <w:style w:type="character" w:customStyle="1" w:styleId="Domylnaczcionkaakapitu3">
    <w:name w:val="Domyślna czcionka akapitu3"/>
    <w:uiPriority w:val="6"/>
    <w:qFormat/>
    <w:rsid w:val="00B23E9A"/>
  </w:style>
  <w:style w:type="character" w:customStyle="1" w:styleId="WW8Num2z1">
    <w:name w:val="WW8Num2z1"/>
    <w:uiPriority w:val="3"/>
    <w:qFormat/>
    <w:rsid w:val="00B23E9A"/>
    <w:rPr>
      <w:rFonts w:ascii="Times New Roman" w:hAnsi="Times New Roman" w:cs="Times New Roman"/>
    </w:rPr>
  </w:style>
  <w:style w:type="character" w:customStyle="1" w:styleId="WW-Absatz-Standardschriftart11">
    <w:name w:val="WW-Absatz-Standardschriftart11"/>
    <w:uiPriority w:val="2"/>
    <w:qFormat/>
    <w:rsid w:val="00B23E9A"/>
  </w:style>
  <w:style w:type="character" w:customStyle="1" w:styleId="WW8Num6z1">
    <w:name w:val="WW8Num6z1"/>
    <w:uiPriority w:val="3"/>
    <w:qFormat/>
    <w:rsid w:val="00B23E9A"/>
    <w:rPr>
      <w:rFonts w:ascii="OpenSymbol" w:hAnsi="OpenSymbol" w:cs="OpenSymbol"/>
    </w:rPr>
  </w:style>
  <w:style w:type="character" w:customStyle="1" w:styleId="WW8Num4z0">
    <w:name w:val="WW8Num4z0"/>
    <w:uiPriority w:val="3"/>
    <w:qFormat/>
    <w:rsid w:val="00B23E9A"/>
    <w:rPr>
      <w:rFonts w:cs="Times New Roman"/>
      <w:color w:val="000000"/>
      <w:sz w:val="24"/>
      <w:shd w:val="clear" w:color="auto" w:fill="auto"/>
    </w:rPr>
  </w:style>
  <w:style w:type="character" w:customStyle="1" w:styleId="WW8Num9z0">
    <w:name w:val="WW8Num9z0"/>
    <w:uiPriority w:val="3"/>
    <w:qFormat/>
    <w:rsid w:val="00B23E9A"/>
    <w:rPr>
      <w:rFonts w:ascii="Symbol" w:hAnsi="Symbol" w:cs="OpenSymbol" w:hint="default"/>
      <w:lang w:val="pl-PL"/>
    </w:rPr>
  </w:style>
  <w:style w:type="character" w:customStyle="1" w:styleId="WW8Num1z1">
    <w:name w:val="WW8Num1z1"/>
    <w:uiPriority w:val="3"/>
    <w:qFormat/>
    <w:rsid w:val="00B23E9A"/>
    <w:rPr>
      <w:rFonts w:ascii="Arial" w:eastAsia="Times New Roman" w:hAnsi="Arial" w:cs="Times New Roman"/>
    </w:rPr>
  </w:style>
  <w:style w:type="character" w:customStyle="1" w:styleId="Absatz-Standardschriftart">
    <w:name w:val="Absatz-Standardschriftart"/>
    <w:uiPriority w:val="7"/>
    <w:qFormat/>
    <w:rsid w:val="00B23E9A"/>
  </w:style>
  <w:style w:type="character" w:customStyle="1" w:styleId="WW-Absatz-Standardschriftart111">
    <w:name w:val="WW-Absatz-Standardschriftart111"/>
    <w:uiPriority w:val="2"/>
    <w:qFormat/>
    <w:rsid w:val="00B23E9A"/>
  </w:style>
  <w:style w:type="character" w:customStyle="1" w:styleId="WW-Absatz-Standardschriftart">
    <w:name w:val="WW-Absatz-Standardschriftart"/>
    <w:uiPriority w:val="2"/>
    <w:qFormat/>
    <w:rsid w:val="00B23E9A"/>
  </w:style>
  <w:style w:type="character" w:customStyle="1" w:styleId="WW8Num7z0">
    <w:name w:val="WW8Num7z0"/>
    <w:uiPriority w:val="3"/>
    <w:qFormat/>
    <w:rsid w:val="00B23E9A"/>
    <w:rPr>
      <w:rFonts w:cs="Arial"/>
      <w:szCs w:val="28"/>
      <w:lang w:val="pl-PL"/>
    </w:rPr>
  </w:style>
  <w:style w:type="character" w:customStyle="1" w:styleId="Styl2Znak">
    <w:name w:val="Styl2 Znak"/>
    <w:basedOn w:val="Nagwek2Znak"/>
    <w:link w:val="Styl2"/>
    <w:uiPriority w:val="6"/>
    <w:qFormat/>
    <w:rsid w:val="00B23E9A"/>
    <w:rPr>
      <w:rFonts w:ascii="Arial Narrow" w:eastAsiaTheme="majorEastAsia" w:hAnsi="Arial Narrow" w:cstheme="majorBidi"/>
      <w:b/>
      <w:bCs/>
      <w:sz w:val="24"/>
      <w:szCs w:val="26"/>
      <w:lang w:eastAsia="en-US" w:bidi="en-US"/>
    </w:rPr>
  </w:style>
  <w:style w:type="paragraph" w:customStyle="1" w:styleId="Styl2">
    <w:name w:val="Styl2"/>
    <w:basedOn w:val="Nagwek2"/>
    <w:link w:val="Styl2Znak"/>
    <w:uiPriority w:val="6"/>
    <w:qFormat/>
    <w:rsid w:val="00B23E9A"/>
    <w:pPr>
      <w:numPr>
        <w:numId w:val="3"/>
      </w:numPr>
      <w:tabs>
        <w:tab w:val="left" w:pos="0"/>
      </w:tabs>
    </w:pPr>
  </w:style>
  <w:style w:type="character" w:customStyle="1" w:styleId="WW8Num2z0">
    <w:name w:val="WW8Num2z0"/>
    <w:uiPriority w:val="3"/>
    <w:qFormat/>
    <w:rsid w:val="00B23E9A"/>
    <w:rPr>
      <w:color w:val="000000"/>
      <w:lang w:val="pl-PL"/>
    </w:rPr>
  </w:style>
  <w:style w:type="character" w:customStyle="1" w:styleId="WW8Num2z6">
    <w:name w:val="WW8Num2z6"/>
    <w:uiPriority w:val="3"/>
    <w:qFormat/>
    <w:rsid w:val="00B23E9A"/>
  </w:style>
  <w:style w:type="character" w:customStyle="1" w:styleId="Symbolewypunktowania">
    <w:name w:val="Symbole wypunktowania"/>
    <w:uiPriority w:val="6"/>
    <w:qFormat/>
    <w:rsid w:val="00B23E9A"/>
    <w:rPr>
      <w:rFonts w:ascii="OpenSymbol" w:eastAsia="OpenSymbol" w:hAnsi="OpenSymbol" w:cs="OpenSymbol"/>
    </w:rPr>
  </w:style>
  <w:style w:type="character" w:customStyle="1" w:styleId="WW8Num2z2">
    <w:name w:val="WW8Num2z2"/>
    <w:uiPriority w:val="3"/>
    <w:qFormat/>
    <w:rsid w:val="00B23E9A"/>
    <w:rPr>
      <w:b/>
      <w:bCs/>
    </w:rPr>
  </w:style>
  <w:style w:type="character" w:customStyle="1" w:styleId="DefaultParagraphFont1">
    <w:name w:val="Default Paragraph Font1"/>
    <w:uiPriority w:val="6"/>
    <w:qFormat/>
    <w:rsid w:val="00B23E9A"/>
  </w:style>
  <w:style w:type="character" w:customStyle="1" w:styleId="Znakinumeracji">
    <w:name w:val="Znaki numeracji"/>
    <w:uiPriority w:val="6"/>
    <w:qFormat/>
    <w:rsid w:val="00B23E9A"/>
  </w:style>
  <w:style w:type="character" w:customStyle="1" w:styleId="WW8Num1z0">
    <w:name w:val="WW8Num1z0"/>
    <w:uiPriority w:val="3"/>
    <w:qFormat/>
    <w:rsid w:val="00B23E9A"/>
  </w:style>
  <w:style w:type="character" w:customStyle="1" w:styleId="WW8Num5z0">
    <w:name w:val="WW8Num5z0"/>
    <w:uiPriority w:val="3"/>
    <w:qFormat/>
    <w:rsid w:val="00B23E9A"/>
    <w:rPr>
      <w:rFonts w:ascii="Symbol" w:hAnsi="Symbol" w:cs="OpenSymbol"/>
      <w:color w:val="000000"/>
      <w:sz w:val="24"/>
      <w:shd w:val="clear" w:color="auto" w:fill="FFFF00"/>
      <w:lang w:val="pl-PL"/>
    </w:rPr>
  </w:style>
  <w:style w:type="character" w:customStyle="1" w:styleId="WW8Num1z3">
    <w:name w:val="WW8Num1z3"/>
    <w:uiPriority w:val="3"/>
    <w:qFormat/>
    <w:rsid w:val="00B23E9A"/>
  </w:style>
  <w:style w:type="character" w:customStyle="1" w:styleId="WW8Num7z1">
    <w:name w:val="WW8Num7z1"/>
    <w:uiPriority w:val="3"/>
    <w:qFormat/>
    <w:rsid w:val="00B23E9A"/>
    <w:rPr>
      <w:rFonts w:ascii="OpenSymbol" w:hAnsi="OpenSymbol" w:cs="OpenSymbol"/>
    </w:rPr>
  </w:style>
  <w:style w:type="character" w:customStyle="1" w:styleId="WW8Num6z0">
    <w:name w:val="WW8Num6z0"/>
    <w:uiPriority w:val="3"/>
    <w:qFormat/>
    <w:rsid w:val="00B23E9A"/>
    <w:rPr>
      <w:rFonts w:ascii="Symbol" w:hAnsi="Symbol" w:cs="OpenSymbol"/>
      <w:sz w:val="24"/>
      <w:shd w:val="clear" w:color="auto" w:fill="auto"/>
    </w:rPr>
  </w:style>
  <w:style w:type="character" w:customStyle="1" w:styleId="WW8Num6z3">
    <w:name w:val="WW8Num6z3"/>
    <w:uiPriority w:val="3"/>
    <w:qFormat/>
    <w:rsid w:val="00B23E9A"/>
    <w:rPr>
      <w:rFonts w:ascii="Symbol" w:hAnsi="Symbol" w:cs="Symbol" w:hint="default"/>
    </w:rPr>
  </w:style>
  <w:style w:type="character" w:customStyle="1" w:styleId="WW8Num1z4">
    <w:name w:val="WW8Num1z4"/>
    <w:uiPriority w:val="3"/>
    <w:qFormat/>
    <w:rsid w:val="00B23E9A"/>
  </w:style>
  <w:style w:type="character" w:customStyle="1" w:styleId="WW8Num8z1">
    <w:name w:val="WW8Num8z1"/>
    <w:uiPriority w:val="3"/>
    <w:qFormat/>
    <w:rsid w:val="00B23E9A"/>
    <w:rPr>
      <w:rFonts w:ascii="OpenSymbol" w:hAnsi="OpenSymbol" w:cs="OpenSymbol"/>
    </w:rPr>
  </w:style>
  <w:style w:type="character" w:customStyle="1" w:styleId="WW8Num2z5">
    <w:name w:val="WW8Num2z5"/>
    <w:uiPriority w:val="3"/>
    <w:qFormat/>
    <w:rsid w:val="00B23E9A"/>
  </w:style>
  <w:style w:type="character" w:customStyle="1" w:styleId="WW8Num4z3">
    <w:name w:val="WW8Num4z3"/>
    <w:uiPriority w:val="3"/>
    <w:qFormat/>
    <w:rsid w:val="00B23E9A"/>
    <w:rPr>
      <w:rFonts w:ascii="Symbol" w:hAnsi="Symbol" w:cs="Symbol"/>
    </w:rPr>
  </w:style>
  <w:style w:type="character" w:customStyle="1" w:styleId="WW8Num2z4">
    <w:name w:val="WW8Num2z4"/>
    <w:uiPriority w:val="3"/>
    <w:qFormat/>
    <w:rsid w:val="00B23E9A"/>
  </w:style>
  <w:style w:type="character" w:customStyle="1" w:styleId="WW8Num2z3">
    <w:name w:val="WW8Num2z3"/>
    <w:uiPriority w:val="3"/>
    <w:qFormat/>
    <w:rsid w:val="00B23E9A"/>
  </w:style>
  <w:style w:type="character" w:customStyle="1" w:styleId="WW8Num1z2">
    <w:name w:val="WW8Num1z2"/>
    <w:uiPriority w:val="3"/>
    <w:qFormat/>
    <w:rsid w:val="00B23E9A"/>
  </w:style>
  <w:style w:type="character" w:customStyle="1" w:styleId="WW-Absatz-Standardschriftart1111">
    <w:name w:val="WW-Absatz-Standardschriftart1111"/>
    <w:uiPriority w:val="2"/>
    <w:qFormat/>
    <w:rsid w:val="00B23E9A"/>
  </w:style>
  <w:style w:type="character" w:customStyle="1" w:styleId="WW8Num1z7">
    <w:name w:val="WW8Num1z7"/>
    <w:uiPriority w:val="3"/>
    <w:qFormat/>
    <w:rsid w:val="00B23E9A"/>
  </w:style>
  <w:style w:type="character" w:customStyle="1" w:styleId="WW8Num1z8">
    <w:name w:val="WW8Num1z8"/>
    <w:uiPriority w:val="3"/>
    <w:qFormat/>
    <w:rsid w:val="00B23E9A"/>
  </w:style>
  <w:style w:type="character" w:customStyle="1" w:styleId="WW8Num6z4">
    <w:name w:val="WW8Num6z4"/>
    <w:uiPriority w:val="3"/>
    <w:qFormat/>
    <w:rsid w:val="00B23E9A"/>
    <w:rPr>
      <w:rFonts w:ascii="Courier New" w:hAnsi="Courier New" w:cs="Courier New" w:hint="default"/>
    </w:rPr>
  </w:style>
  <w:style w:type="character" w:customStyle="1" w:styleId="WW8Num1z5">
    <w:name w:val="WW8Num1z5"/>
    <w:uiPriority w:val="3"/>
    <w:qFormat/>
    <w:rsid w:val="00B23E9A"/>
  </w:style>
  <w:style w:type="character" w:customStyle="1" w:styleId="Domylnaczcionkaakapitu1">
    <w:name w:val="Domyślna czcionka akapitu1"/>
    <w:uiPriority w:val="6"/>
    <w:qFormat/>
    <w:rsid w:val="00B23E9A"/>
  </w:style>
  <w:style w:type="character" w:customStyle="1" w:styleId="WW8Num3z0">
    <w:name w:val="WW8Num3z0"/>
    <w:uiPriority w:val="3"/>
    <w:qFormat/>
    <w:rsid w:val="00B23E9A"/>
    <w:rPr>
      <w:rFonts w:ascii="Times New Roman" w:hAnsi="Times New Roman" w:cs="Times New Roman"/>
      <w:sz w:val="24"/>
      <w:szCs w:val="24"/>
      <w:shd w:val="clear" w:color="auto" w:fill="auto"/>
      <w:lang w:val="pl-PL"/>
    </w:rPr>
  </w:style>
  <w:style w:type="character" w:customStyle="1" w:styleId="WW8Num5z1">
    <w:name w:val="WW8Num5z1"/>
    <w:uiPriority w:val="3"/>
    <w:qFormat/>
    <w:rsid w:val="00B23E9A"/>
    <w:rPr>
      <w:rFonts w:ascii="OpenSymbol" w:hAnsi="OpenSymbol" w:cs="OpenSymbol"/>
    </w:rPr>
  </w:style>
  <w:style w:type="character" w:customStyle="1" w:styleId="WW8Num1z6">
    <w:name w:val="WW8Num1z6"/>
    <w:uiPriority w:val="3"/>
    <w:qFormat/>
    <w:rsid w:val="00B23E9A"/>
  </w:style>
  <w:style w:type="character" w:customStyle="1" w:styleId="WW8Num10z0">
    <w:name w:val="WW8Num10z0"/>
    <w:uiPriority w:val="3"/>
    <w:qFormat/>
    <w:rsid w:val="00B23E9A"/>
    <w:rPr>
      <w:rFonts w:hint="default"/>
    </w:rPr>
  </w:style>
  <w:style w:type="character" w:customStyle="1" w:styleId="Domylnaczcionkaakapitu2">
    <w:name w:val="Domyślna czcionka akapitu2"/>
    <w:uiPriority w:val="6"/>
    <w:qFormat/>
    <w:rsid w:val="00B23E9A"/>
  </w:style>
  <w:style w:type="character" w:customStyle="1" w:styleId="WW-Absatz-Standardschriftart1">
    <w:name w:val="WW-Absatz-Standardschriftart1"/>
    <w:uiPriority w:val="2"/>
    <w:qFormat/>
    <w:rsid w:val="00B23E9A"/>
  </w:style>
  <w:style w:type="character" w:customStyle="1" w:styleId="Styl1Znak">
    <w:name w:val="Styl1 Znak"/>
    <w:basedOn w:val="Nagwek2Znak"/>
    <w:link w:val="Styl1"/>
    <w:uiPriority w:val="6"/>
    <w:qFormat/>
    <w:rsid w:val="00B23E9A"/>
    <w:rPr>
      <w:rFonts w:ascii="Arial Narrow" w:eastAsiaTheme="majorEastAsia" w:hAnsi="Arial Narrow" w:cstheme="majorBidi"/>
      <w:b/>
      <w:bCs/>
      <w:sz w:val="24"/>
      <w:szCs w:val="26"/>
      <w:lang w:eastAsia="en-US" w:bidi="en-US"/>
    </w:rPr>
  </w:style>
  <w:style w:type="paragraph" w:customStyle="1" w:styleId="Styl1">
    <w:name w:val="Styl1"/>
    <w:basedOn w:val="Nagwek2"/>
    <w:link w:val="Styl1Znak"/>
    <w:uiPriority w:val="6"/>
    <w:qFormat/>
    <w:rsid w:val="00B23E9A"/>
    <w:pPr>
      <w:numPr>
        <w:numId w:val="4"/>
      </w:numPr>
      <w:tabs>
        <w:tab w:val="left" w:pos="0"/>
      </w:tabs>
    </w:pPr>
  </w:style>
  <w:style w:type="paragraph" w:customStyle="1" w:styleId="Nagwekspisutreci1">
    <w:name w:val="Nagłówek spisu treści1"/>
    <w:basedOn w:val="Nagwek1"/>
    <w:next w:val="Normalny"/>
    <w:uiPriority w:val="39"/>
    <w:unhideWhenUsed/>
    <w:qFormat/>
    <w:rsid w:val="00B23E9A"/>
    <w:pPr>
      <w:numPr>
        <w:numId w:val="0"/>
      </w:numPr>
      <w:outlineLvl w:val="9"/>
    </w:pPr>
  </w:style>
  <w:style w:type="paragraph" w:customStyle="1" w:styleId="Nagwek30">
    <w:name w:val="Nagłówek3"/>
    <w:basedOn w:val="Normalny"/>
    <w:next w:val="Tekstpodstawowy"/>
    <w:uiPriority w:val="6"/>
    <w:qFormat/>
    <w:rsid w:val="00B23E9A"/>
    <w:pPr>
      <w:keepNext/>
      <w:spacing w:before="240"/>
    </w:pPr>
    <w:rPr>
      <w:rFonts w:ascii="Arial" w:eastAsia="Microsoft YaHei" w:hAnsi="Arial" w:cs="Mangal"/>
      <w:sz w:val="28"/>
      <w:szCs w:val="28"/>
    </w:rPr>
  </w:style>
  <w:style w:type="paragraph" w:customStyle="1" w:styleId="BalloonText1">
    <w:name w:val="Balloon Text1"/>
    <w:basedOn w:val="Normalny"/>
    <w:uiPriority w:val="6"/>
    <w:qFormat/>
    <w:rsid w:val="00B23E9A"/>
    <w:rPr>
      <w:rFonts w:ascii="Segoe UI" w:hAnsi="Segoe UI" w:cs="Segoe UI"/>
      <w:sz w:val="18"/>
      <w:szCs w:val="18"/>
    </w:rPr>
  </w:style>
  <w:style w:type="paragraph" w:customStyle="1" w:styleId="Tekstpodstawowywcity21">
    <w:name w:val="Tekst podstawowy wcięty 21"/>
    <w:basedOn w:val="Normalny"/>
    <w:uiPriority w:val="6"/>
    <w:qFormat/>
    <w:rsid w:val="00B23E9A"/>
    <w:pPr>
      <w:spacing w:after="0"/>
      <w:ind w:left="360"/>
    </w:pPr>
    <w:rPr>
      <w:color w:val="000000"/>
    </w:rPr>
  </w:style>
  <w:style w:type="paragraph" w:customStyle="1" w:styleId="Tekstpodstawowywcity31">
    <w:name w:val="Tekst podstawowy wcięty 31"/>
    <w:basedOn w:val="Normalny"/>
    <w:uiPriority w:val="6"/>
    <w:qFormat/>
    <w:rsid w:val="00B23E9A"/>
    <w:pPr>
      <w:spacing w:after="0"/>
      <w:ind w:left="720" w:hanging="720"/>
    </w:pPr>
  </w:style>
  <w:style w:type="paragraph" w:customStyle="1" w:styleId="Tekstpodstawowy21">
    <w:name w:val="Tekst podstawowy 21"/>
    <w:basedOn w:val="Normalny"/>
    <w:qFormat/>
    <w:rsid w:val="00B23E9A"/>
    <w:rPr>
      <w:rFonts w:ascii="Arial" w:hAnsi="Arial" w:cs="Arial"/>
      <w:sz w:val="36"/>
      <w:szCs w:val="24"/>
    </w:rPr>
  </w:style>
  <w:style w:type="paragraph" w:styleId="Bezodstpw">
    <w:name w:val="No Spacing"/>
    <w:basedOn w:val="Normalny"/>
    <w:link w:val="BezodstpwZnak"/>
    <w:uiPriority w:val="1"/>
    <w:qFormat/>
    <w:rsid w:val="00B23E9A"/>
    <w:pPr>
      <w:spacing w:after="0" w:line="264" w:lineRule="auto"/>
    </w:pPr>
  </w:style>
  <w:style w:type="paragraph" w:customStyle="1" w:styleId="Nagwek20">
    <w:name w:val="Nagłówek2"/>
    <w:basedOn w:val="Normalny"/>
    <w:next w:val="Tekstpodstawowy"/>
    <w:uiPriority w:val="6"/>
    <w:qFormat/>
    <w:rsid w:val="00B23E9A"/>
    <w:pPr>
      <w:keepNext/>
      <w:spacing w:before="240"/>
    </w:pPr>
    <w:rPr>
      <w:rFonts w:ascii="Arial" w:eastAsia="Microsoft YaHei" w:hAnsi="Arial" w:cs="Mangal"/>
      <w:sz w:val="28"/>
      <w:szCs w:val="28"/>
    </w:rPr>
  </w:style>
  <w:style w:type="paragraph" w:customStyle="1" w:styleId="Podpis4">
    <w:name w:val="Podpis4"/>
    <w:basedOn w:val="Normalny"/>
    <w:uiPriority w:val="6"/>
    <w:qFormat/>
    <w:rsid w:val="00B23E9A"/>
    <w:pPr>
      <w:suppressLineNumbers/>
      <w:spacing w:before="120"/>
    </w:pPr>
    <w:rPr>
      <w:rFonts w:cs="Mangal"/>
      <w:i/>
      <w:iCs/>
      <w:sz w:val="24"/>
      <w:szCs w:val="24"/>
    </w:rPr>
  </w:style>
  <w:style w:type="paragraph" w:customStyle="1" w:styleId="Nagwektabeli">
    <w:name w:val="Nagłówek tabeli"/>
    <w:basedOn w:val="Zawartotabeli"/>
    <w:uiPriority w:val="6"/>
    <w:qFormat/>
    <w:rsid w:val="00B23E9A"/>
    <w:pPr>
      <w:jc w:val="center"/>
    </w:pPr>
    <w:rPr>
      <w:b/>
      <w:bCs/>
    </w:rPr>
  </w:style>
  <w:style w:type="paragraph" w:customStyle="1" w:styleId="Zawartotabeli">
    <w:name w:val="Zawartość tabeli"/>
    <w:basedOn w:val="Normalny"/>
    <w:uiPriority w:val="7"/>
    <w:qFormat/>
    <w:rsid w:val="00B23E9A"/>
    <w:pPr>
      <w:suppressLineNumbers/>
    </w:pPr>
  </w:style>
  <w:style w:type="paragraph" w:customStyle="1" w:styleId="Podpis2">
    <w:name w:val="Podpis2"/>
    <w:basedOn w:val="Normalny"/>
    <w:uiPriority w:val="6"/>
    <w:qFormat/>
    <w:rsid w:val="00B23E9A"/>
    <w:pPr>
      <w:suppressLineNumbers/>
      <w:spacing w:before="120"/>
    </w:pPr>
    <w:rPr>
      <w:rFonts w:cs="Mangal"/>
      <w:i/>
      <w:iCs/>
      <w:sz w:val="24"/>
      <w:szCs w:val="24"/>
    </w:rPr>
  </w:style>
  <w:style w:type="paragraph" w:customStyle="1" w:styleId="tabelka2">
    <w:name w:val="tabelka_2"/>
    <w:basedOn w:val="Stopka"/>
    <w:uiPriority w:val="6"/>
    <w:qFormat/>
    <w:rsid w:val="00B23E9A"/>
    <w:pPr>
      <w:jc w:val="center"/>
    </w:pPr>
    <w:rPr>
      <w:rFonts w:cs="Arial"/>
      <w:b/>
    </w:rPr>
  </w:style>
  <w:style w:type="paragraph" w:customStyle="1" w:styleId="Nagwek40">
    <w:name w:val="Nagłówek4"/>
    <w:basedOn w:val="Normalny"/>
    <w:next w:val="Tekstpodstawowy"/>
    <w:uiPriority w:val="6"/>
    <w:qFormat/>
    <w:rsid w:val="00B23E9A"/>
    <w:pPr>
      <w:keepNext/>
      <w:spacing w:before="240"/>
    </w:pPr>
    <w:rPr>
      <w:rFonts w:ascii="Arial" w:eastAsia="Microsoft YaHei" w:hAnsi="Arial" w:cs="Mangal"/>
      <w:sz w:val="28"/>
      <w:szCs w:val="28"/>
    </w:rPr>
  </w:style>
  <w:style w:type="paragraph" w:customStyle="1" w:styleId="Nagwek10">
    <w:name w:val="Nagłówek1"/>
    <w:basedOn w:val="Normalny"/>
    <w:next w:val="Tekstpodstawowy"/>
    <w:uiPriority w:val="6"/>
    <w:qFormat/>
    <w:rsid w:val="00B23E9A"/>
    <w:pPr>
      <w:keepNext/>
      <w:spacing w:before="240"/>
    </w:pPr>
    <w:rPr>
      <w:rFonts w:ascii="Arial" w:eastAsia="Microsoft YaHei" w:hAnsi="Arial" w:cs="Mangal"/>
      <w:sz w:val="28"/>
      <w:szCs w:val="28"/>
    </w:rPr>
  </w:style>
  <w:style w:type="paragraph" w:customStyle="1" w:styleId="Podpis1">
    <w:name w:val="Podpis1"/>
    <w:basedOn w:val="Normalny"/>
    <w:uiPriority w:val="6"/>
    <w:qFormat/>
    <w:rsid w:val="00B23E9A"/>
    <w:pPr>
      <w:suppressLineNumbers/>
      <w:spacing w:before="120"/>
    </w:pPr>
    <w:rPr>
      <w:rFonts w:cs="Mangal"/>
      <w:i/>
      <w:iCs/>
      <w:sz w:val="24"/>
      <w:szCs w:val="24"/>
    </w:rPr>
  </w:style>
  <w:style w:type="paragraph" w:customStyle="1" w:styleId="symbol">
    <w:name w:val="symbol"/>
    <w:basedOn w:val="Normalny"/>
    <w:qFormat/>
    <w:rsid w:val="00B23E9A"/>
    <w:rPr>
      <w:szCs w:val="20"/>
    </w:rPr>
  </w:style>
  <w:style w:type="paragraph" w:customStyle="1" w:styleId="Spistreci10">
    <w:name w:val="Spis treści 10"/>
    <w:basedOn w:val="Indeks"/>
    <w:uiPriority w:val="6"/>
    <w:qFormat/>
    <w:rsid w:val="00B23E9A"/>
    <w:pPr>
      <w:tabs>
        <w:tab w:val="right" w:leader="dot" w:pos="7091"/>
      </w:tabs>
      <w:spacing w:after="0"/>
      <w:ind w:left="2547"/>
    </w:pPr>
  </w:style>
  <w:style w:type="paragraph" w:customStyle="1" w:styleId="Podpis3">
    <w:name w:val="Podpis3"/>
    <w:basedOn w:val="Normalny"/>
    <w:uiPriority w:val="6"/>
    <w:qFormat/>
    <w:rsid w:val="00B23E9A"/>
    <w:pPr>
      <w:suppressLineNumbers/>
      <w:spacing w:before="120"/>
    </w:pPr>
    <w:rPr>
      <w:rFonts w:cs="Mangal"/>
      <w:i/>
      <w:iCs/>
      <w:sz w:val="24"/>
      <w:szCs w:val="24"/>
    </w:rPr>
  </w:style>
  <w:style w:type="character" w:customStyle="1" w:styleId="TekstdymkaZnak1">
    <w:name w:val="Tekst dymka Znak1"/>
    <w:link w:val="Tekstdymka"/>
    <w:semiHidden/>
    <w:qFormat/>
    <w:rsid w:val="00B23E9A"/>
    <w:rPr>
      <w:rFonts w:ascii="Tahoma" w:hAnsi="Tahoma"/>
      <w:sz w:val="16"/>
      <w:szCs w:val="16"/>
      <w:lang w:eastAsia="ar-SA"/>
    </w:rPr>
  </w:style>
  <w:style w:type="character" w:customStyle="1" w:styleId="IndeksZnak">
    <w:name w:val="Indeks Znak"/>
    <w:basedOn w:val="Domylnaczcionkaakapitu"/>
    <w:link w:val="Indeks"/>
    <w:uiPriority w:val="6"/>
    <w:rsid w:val="00B23E9A"/>
    <w:rPr>
      <w:rFonts w:ascii="Arial" w:hAnsi="Arial" w:cs="StarSymbol"/>
      <w:sz w:val="20"/>
      <w:lang w:eastAsia="pl-PL" w:bidi="pl-PL"/>
    </w:rPr>
  </w:style>
  <w:style w:type="character" w:customStyle="1" w:styleId="Spistreci1Znak">
    <w:name w:val="Spis treści 1 Znak"/>
    <w:basedOn w:val="Domylnaczcionkaakapitu"/>
    <w:link w:val="Spistreci1"/>
    <w:uiPriority w:val="39"/>
    <w:qFormat/>
    <w:rsid w:val="00B23E9A"/>
    <w:rPr>
      <w:rFonts w:ascii="Arial Narrow" w:hAnsi="Arial Narrow" w:cs="StarSymbol"/>
      <w:sz w:val="24"/>
      <w:szCs w:val="24"/>
      <w:lang w:val="en-US" w:bidi="pl-PL"/>
    </w:rPr>
  </w:style>
  <w:style w:type="character" w:customStyle="1" w:styleId="Wyrnieniedelikatne1">
    <w:name w:val="Wyróżnienie delikatne1"/>
    <w:uiPriority w:val="19"/>
    <w:qFormat/>
    <w:rsid w:val="00B23E9A"/>
    <w:rPr>
      <w:rFonts w:ascii="Arial Narrow" w:hAnsi="Arial Narrow"/>
      <w:i/>
      <w:iCs/>
      <w:sz w:val="22"/>
      <w:lang w:val="pl-PL"/>
    </w:rPr>
  </w:style>
  <w:style w:type="paragraph" w:customStyle="1" w:styleId="Podpunkty">
    <w:name w:val="Podpunkty"/>
    <w:basedOn w:val="Normalny"/>
    <w:link w:val="PodpunktyZnak"/>
    <w:uiPriority w:val="6"/>
    <w:qFormat/>
    <w:rsid w:val="00B23E9A"/>
    <w:pPr>
      <w:spacing w:after="0"/>
    </w:pPr>
    <w:rPr>
      <w:sz w:val="24"/>
      <w:szCs w:val="20"/>
      <w:lang w:bidi="ar-SA"/>
    </w:rPr>
  </w:style>
  <w:style w:type="character" w:customStyle="1" w:styleId="PodpunktyZnak">
    <w:name w:val="Podpunkty Znak"/>
    <w:link w:val="Podpunkty"/>
    <w:uiPriority w:val="6"/>
    <w:qFormat/>
    <w:rsid w:val="00B23E9A"/>
    <w:rPr>
      <w:rFonts w:ascii="Arial Narrow" w:hAnsi="Arial Narrow"/>
      <w:sz w:val="24"/>
      <w:szCs w:val="20"/>
    </w:rPr>
  </w:style>
  <w:style w:type="paragraph" w:styleId="Akapitzlist">
    <w:name w:val="List Paragraph"/>
    <w:basedOn w:val="Normalny"/>
    <w:link w:val="AkapitzlistZnak"/>
    <w:uiPriority w:val="34"/>
    <w:qFormat/>
    <w:rsid w:val="00B23E9A"/>
    <w:pPr>
      <w:ind w:left="720"/>
      <w:contextualSpacing/>
    </w:pPr>
  </w:style>
  <w:style w:type="paragraph" w:styleId="Cytat">
    <w:name w:val="Quote"/>
    <w:basedOn w:val="Normalny"/>
    <w:next w:val="Normalny"/>
    <w:link w:val="CytatZnak"/>
    <w:uiPriority w:val="29"/>
    <w:qFormat/>
    <w:rsid w:val="00B23E9A"/>
    <w:pPr>
      <w:spacing w:after="0" w:line="288" w:lineRule="auto"/>
    </w:pPr>
    <w:rPr>
      <w:rFonts w:ascii="Times New Roman" w:hAnsi="Times New Roman"/>
      <w:i/>
      <w:iCs/>
      <w:color w:val="000000" w:themeColor="text1"/>
    </w:rPr>
  </w:style>
  <w:style w:type="character" w:customStyle="1" w:styleId="CytatZnak">
    <w:name w:val="Cytat Znak"/>
    <w:basedOn w:val="Domylnaczcionkaakapitu"/>
    <w:link w:val="Cytat"/>
    <w:uiPriority w:val="29"/>
    <w:qFormat/>
    <w:rsid w:val="00B23E9A"/>
    <w:rPr>
      <w:rFonts w:ascii="Times New Roman" w:hAnsi="Times New Roman"/>
      <w:i/>
      <w:iCs/>
      <w:color w:val="000000" w:themeColor="text1"/>
      <w:lang w:bidi="en-US"/>
    </w:rPr>
  </w:style>
  <w:style w:type="paragraph" w:styleId="Cytatintensywny">
    <w:name w:val="Intense Quote"/>
    <w:basedOn w:val="Normalny"/>
    <w:next w:val="Normalny"/>
    <w:link w:val="CytatintensywnyZnak"/>
    <w:uiPriority w:val="30"/>
    <w:qFormat/>
    <w:rsid w:val="00B23E9A"/>
    <w:pPr>
      <w:pBdr>
        <w:bottom w:val="single" w:sz="4" w:space="1" w:color="auto"/>
      </w:pBdr>
      <w:spacing w:before="200" w:after="280"/>
      <w:ind w:left="1008" w:right="1152"/>
    </w:pPr>
    <w:rPr>
      <w:rFonts w:asciiTheme="minorHAnsi" w:hAnsiTheme="minorHAnsi"/>
      <w:b/>
      <w:bCs/>
      <w:i/>
      <w:iCs/>
      <w:lang w:val="en-US"/>
    </w:rPr>
  </w:style>
  <w:style w:type="character" w:customStyle="1" w:styleId="CytatintensywnyZnak">
    <w:name w:val="Cytat intensywny Znak"/>
    <w:basedOn w:val="Domylnaczcionkaakapitu"/>
    <w:link w:val="Cytatintensywny"/>
    <w:uiPriority w:val="30"/>
    <w:qFormat/>
    <w:rsid w:val="00B23E9A"/>
    <w:rPr>
      <w:b/>
      <w:bCs/>
      <w:i/>
      <w:iCs/>
      <w:lang w:val="en-US" w:bidi="en-US"/>
    </w:rPr>
  </w:style>
  <w:style w:type="character" w:customStyle="1" w:styleId="Wyrnienieintensywne1">
    <w:name w:val="Wyróżnienie intensywne1"/>
    <w:uiPriority w:val="21"/>
    <w:qFormat/>
    <w:rsid w:val="00B23E9A"/>
    <w:rPr>
      <w:rFonts w:ascii="Arial Narrow" w:hAnsi="Arial Narrow"/>
      <w:b/>
      <w:bCs/>
      <w:lang w:val="pl-PL"/>
    </w:rPr>
  </w:style>
  <w:style w:type="character" w:customStyle="1" w:styleId="Odwoaniedelikatne1">
    <w:name w:val="Odwołanie delikatne1"/>
    <w:uiPriority w:val="31"/>
    <w:unhideWhenUsed/>
    <w:qFormat/>
    <w:rsid w:val="00B23E9A"/>
    <w:rPr>
      <w:smallCaps/>
      <w:color w:val="C0504D" w:themeColor="accent2"/>
      <w:u w:val="single"/>
    </w:rPr>
  </w:style>
  <w:style w:type="character" w:customStyle="1" w:styleId="Odwoanieintensywne1">
    <w:name w:val="Odwołanie intensywne1"/>
    <w:uiPriority w:val="32"/>
    <w:unhideWhenUsed/>
    <w:qFormat/>
    <w:rsid w:val="00B23E9A"/>
    <w:rPr>
      <w:b/>
      <w:bCs/>
      <w:smallCaps/>
      <w:color w:val="C0504D" w:themeColor="accent2"/>
      <w:spacing w:val="5"/>
      <w:u w:val="single"/>
    </w:rPr>
  </w:style>
  <w:style w:type="character" w:customStyle="1" w:styleId="Tytuksiki1">
    <w:name w:val="Tytuł książki1"/>
    <w:uiPriority w:val="33"/>
    <w:qFormat/>
    <w:rsid w:val="00B23E9A"/>
    <w:rPr>
      <w:rFonts w:ascii="Arial Narrow" w:hAnsi="Arial Narrow"/>
      <w:i/>
      <w:iCs/>
      <w:smallCaps/>
      <w:spacing w:val="5"/>
    </w:rPr>
  </w:style>
  <w:style w:type="paragraph" w:customStyle="1" w:styleId="Podpunkt">
    <w:name w:val="Podpunkt"/>
    <w:basedOn w:val="Normalny"/>
    <w:link w:val="PodpunktZnak"/>
    <w:qFormat/>
    <w:rsid w:val="00B23E9A"/>
    <w:pPr>
      <w:spacing w:after="0" w:line="264" w:lineRule="auto"/>
    </w:pPr>
  </w:style>
  <w:style w:type="character" w:customStyle="1" w:styleId="PodpunktZnak">
    <w:name w:val="Podpunkt Znak"/>
    <w:basedOn w:val="Domylnaczcionkaakapitu"/>
    <w:link w:val="Podpunkt"/>
    <w:qFormat/>
    <w:rsid w:val="00B23E9A"/>
    <w:rPr>
      <w:rFonts w:ascii="Arial Narrow" w:hAnsi="Arial Narrow"/>
      <w:lang w:bidi="en-US"/>
    </w:rPr>
  </w:style>
  <w:style w:type="paragraph" w:customStyle="1" w:styleId="PodpunktyABC">
    <w:name w:val="Podpunkty ABC"/>
    <w:basedOn w:val="Normalny"/>
    <w:link w:val="PodpunktyABCZnak"/>
    <w:uiPriority w:val="4"/>
    <w:qFormat/>
    <w:rsid w:val="00B23E9A"/>
    <w:pPr>
      <w:numPr>
        <w:numId w:val="5"/>
      </w:numPr>
      <w:spacing w:after="0"/>
    </w:pPr>
  </w:style>
  <w:style w:type="character" w:customStyle="1" w:styleId="PodpunktyABCZnak">
    <w:name w:val="Podpunkty ABC Znak"/>
    <w:link w:val="PodpunktyABC"/>
    <w:uiPriority w:val="4"/>
    <w:qFormat/>
    <w:rsid w:val="00B23E9A"/>
    <w:rPr>
      <w:rFonts w:ascii="Arial Narrow" w:hAnsi="Arial Narrow"/>
      <w:sz w:val="22"/>
      <w:szCs w:val="22"/>
      <w:lang w:eastAsia="en-US" w:bidi="en-US"/>
    </w:rPr>
  </w:style>
  <w:style w:type="paragraph" w:customStyle="1" w:styleId="Tabela">
    <w:name w:val="Tabela"/>
    <w:basedOn w:val="Bezodstpw"/>
    <w:uiPriority w:val="6"/>
    <w:qFormat/>
    <w:rsid w:val="00B23E9A"/>
    <w:pPr>
      <w:jc w:val="center"/>
    </w:pPr>
    <w:rPr>
      <w:sz w:val="20"/>
    </w:rPr>
  </w:style>
  <w:style w:type="paragraph" w:customStyle="1" w:styleId="Podpunkty123">
    <w:name w:val="Podpunkty 123"/>
    <w:basedOn w:val="PodpunktyABC"/>
    <w:uiPriority w:val="3"/>
    <w:qFormat/>
    <w:rsid w:val="00B23E9A"/>
    <w:pPr>
      <w:numPr>
        <w:numId w:val="6"/>
      </w:numPr>
    </w:pPr>
  </w:style>
  <w:style w:type="paragraph" w:customStyle="1" w:styleId="PodpunktyKWA">
    <w:name w:val="Podpunkty KWA"/>
    <w:basedOn w:val="Normalny"/>
    <w:link w:val="PodpunktyKWAZnak"/>
    <w:uiPriority w:val="2"/>
    <w:qFormat/>
    <w:rsid w:val="00B23E9A"/>
    <w:pPr>
      <w:numPr>
        <w:numId w:val="7"/>
      </w:numPr>
      <w:spacing w:after="0" w:line="264" w:lineRule="auto"/>
    </w:pPr>
  </w:style>
  <w:style w:type="character" w:customStyle="1" w:styleId="PodpunktyKWAZnak">
    <w:name w:val="Podpunkty KWA Znak"/>
    <w:basedOn w:val="Domylnaczcionkaakapitu"/>
    <w:link w:val="PodpunktyKWA"/>
    <w:uiPriority w:val="2"/>
    <w:qFormat/>
    <w:rsid w:val="00B23E9A"/>
    <w:rPr>
      <w:rFonts w:ascii="Arial Narrow" w:hAnsi="Arial Narrow"/>
      <w:sz w:val="22"/>
      <w:szCs w:val="22"/>
      <w:lang w:eastAsia="en-US" w:bidi="en-US"/>
    </w:rPr>
  </w:style>
  <w:style w:type="paragraph" w:customStyle="1" w:styleId="Akapit">
    <w:name w:val="Akapit"/>
    <w:basedOn w:val="Bezodstpw"/>
    <w:uiPriority w:val="7"/>
    <w:qFormat/>
    <w:rsid w:val="00B23E9A"/>
    <w:pPr>
      <w:ind w:left="567"/>
    </w:pPr>
  </w:style>
  <w:style w:type="character" w:styleId="Tekstzastpczy">
    <w:name w:val="Placeholder Text"/>
    <w:basedOn w:val="Domylnaczcionkaakapitu"/>
    <w:uiPriority w:val="99"/>
    <w:qFormat/>
    <w:rsid w:val="00B23E9A"/>
    <w:rPr>
      <w:color w:val="808080"/>
    </w:rPr>
  </w:style>
  <w:style w:type="paragraph" w:customStyle="1" w:styleId="Nagwek2-5">
    <w:name w:val="Nagłówek 2-5"/>
    <w:basedOn w:val="Nagwek2"/>
    <w:qFormat/>
    <w:rsid w:val="00B23E9A"/>
    <w:pPr>
      <w:numPr>
        <w:numId w:val="8"/>
      </w:numPr>
      <w:ind w:left="1069"/>
    </w:pPr>
  </w:style>
  <w:style w:type="paragraph" w:customStyle="1" w:styleId="Nagwek2-8">
    <w:name w:val="Nagłówek 2-8"/>
    <w:basedOn w:val="Nagwek2"/>
    <w:qFormat/>
    <w:rsid w:val="00B23E9A"/>
    <w:pPr>
      <w:numPr>
        <w:numId w:val="9"/>
      </w:numPr>
    </w:pPr>
  </w:style>
  <w:style w:type="character" w:customStyle="1" w:styleId="TeksttreciPogrubienie">
    <w:name w:val="Tekst treści + Pogrubienie"/>
    <w:rsid w:val="00B23E9A"/>
    <w:rPr>
      <w:rFonts w:ascii="Arial" w:eastAsia="Arial" w:hAnsi="Arial" w:cs="Arial"/>
      <w:b/>
      <w:bCs/>
      <w:color w:val="000000"/>
      <w:spacing w:val="0"/>
      <w:w w:val="100"/>
      <w:position w:val="0"/>
      <w:sz w:val="19"/>
      <w:szCs w:val="19"/>
      <w:u w:val="none"/>
      <w:lang w:val="pl-PL" w:eastAsia="pl-PL" w:bidi="pl-PL"/>
    </w:rPr>
  </w:style>
  <w:style w:type="paragraph" w:customStyle="1" w:styleId="Wnioski">
    <w:name w:val="Wnioski"/>
    <w:basedOn w:val="Bezodstpw"/>
    <w:uiPriority w:val="9"/>
    <w:qFormat/>
    <w:rsid w:val="00B23E9A"/>
    <w:rPr>
      <w:rFonts w:ascii="Times New Roman" w:hAnsi="Times New Roman"/>
    </w:rPr>
  </w:style>
  <w:style w:type="paragraph" w:customStyle="1" w:styleId="Nagwek2-12">
    <w:name w:val="Nagłówek 2-12"/>
    <w:basedOn w:val="Nagwek2"/>
    <w:qFormat/>
    <w:rsid w:val="00B23E9A"/>
    <w:pPr>
      <w:numPr>
        <w:numId w:val="10"/>
      </w:numPr>
    </w:pPr>
  </w:style>
  <w:style w:type="paragraph" w:customStyle="1" w:styleId="Nagwek2-19">
    <w:name w:val="Nagłówek 2-19"/>
    <w:basedOn w:val="Nagwek2"/>
    <w:qFormat/>
    <w:rsid w:val="00B23E9A"/>
    <w:pPr>
      <w:numPr>
        <w:numId w:val="11"/>
      </w:numPr>
      <w:ind w:left="1069"/>
    </w:pPr>
  </w:style>
  <w:style w:type="character" w:customStyle="1" w:styleId="LANSTERStandardZnak">
    <w:name w:val="LANSTER_Standard Znak"/>
    <w:link w:val="LANSTERStandard"/>
    <w:rsid w:val="00B23E9A"/>
    <w:rPr>
      <w:sz w:val="24"/>
    </w:rPr>
  </w:style>
  <w:style w:type="paragraph" w:customStyle="1" w:styleId="LANSTERStandard">
    <w:name w:val="LANSTER_Standard"/>
    <w:basedOn w:val="Normalny"/>
    <w:link w:val="LANSTERStandardZnak"/>
    <w:qFormat/>
    <w:rsid w:val="00B23E9A"/>
    <w:pPr>
      <w:spacing w:line="360" w:lineRule="auto"/>
      <w:ind w:firstLine="709"/>
    </w:pPr>
    <w:rPr>
      <w:rFonts w:asciiTheme="minorHAnsi" w:hAnsiTheme="minorHAnsi"/>
      <w:sz w:val="24"/>
      <w:lang w:bidi="ar-SA"/>
    </w:rPr>
  </w:style>
  <w:style w:type="paragraph" w:customStyle="1" w:styleId="Style1">
    <w:name w:val="_Style 1"/>
    <w:qFormat/>
    <w:rsid w:val="00B23E9A"/>
    <w:pPr>
      <w:spacing w:line="264" w:lineRule="auto"/>
      <w:jc w:val="both"/>
    </w:pPr>
    <w:rPr>
      <w:rFonts w:ascii="Arial Narrow" w:eastAsia="Calibri" w:hAnsi="Arial Narrow"/>
      <w:sz w:val="22"/>
      <w:szCs w:val="22"/>
      <w:lang w:val="en-US" w:eastAsia="zh-CN"/>
    </w:rPr>
  </w:style>
  <w:style w:type="character" w:customStyle="1" w:styleId="AkapitzlistZnak">
    <w:name w:val="Akapit z listą Znak"/>
    <w:link w:val="Akapitzlist"/>
    <w:uiPriority w:val="34"/>
    <w:qFormat/>
    <w:locked/>
    <w:rsid w:val="00B23E9A"/>
    <w:rPr>
      <w:rFonts w:ascii="Arial Narrow" w:hAnsi="Arial Narrow"/>
      <w:lang w:bidi="en-US"/>
    </w:rPr>
  </w:style>
  <w:style w:type="character" w:customStyle="1" w:styleId="BezodstpwZnak">
    <w:name w:val="Bez odstępów Znak"/>
    <w:basedOn w:val="Domylnaczcionkaakapitu"/>
    <w:link w:val="Bezodstpw"/>
    <w:uiPriority w:val="1"/>
    <w:qFormat/>
    <w:rsid w:val="00B23E9A"/>
    <w:rPr>
      <w:rFonts w:ascii="Arial Narrow" w:hAnsi="Arial Narrow"/>
      <w:lang w:bidi="en-US"/>
    </w:rPr>
  </w:style>
  <w:style w:type="paragraph" w:customStyle="1" w:styleId="StylLANSTERPODPUNKTInterlinia15wiersza">
    <w:name w:val="Styl LANSTER_PODPUNKT + Interlinia:  15 wiersza"/>
    <w:basedOn w:val="Normalny"/>
    <w:qFormat/>
    <w:rsid w:val="00B23E9A"/>
    <w:pPr>
      <w:spacing w:line="360" w:lineRule="auto"/>
    </w:pPr>
    <w:rPr>
      <w:rFonts w:ascii="Times New Roman" w:eastAsia="Times New Roman" w:hAnsi="Times New Roman" w:cs="Times New Roman"/>
      <w:sz w:val="24"/>
      <w:szCs w:val="20"/>
      <w:lang w:eastAsia="pl-PL" w:bidi="ar-SA"/>
    </w:rPr>
  </w:style>
  <w:style w:type="paragraph" w:customStyle="1" w:styleId="Przypispodrysunkiem">
    <w:name w:val="Przypis pod rysunkiem"/>
    <w:basedOn w:val="Normalny"/>
    <w:link w:val="PrzypispodrysunkiemZnak"/>
    <w:qFormat/>
    <w:rsid w:val="00B23E9A"/>
    <w:pPr>
      <w:spacing w:after="160" w:line="240" w:lineRule="auto"/>
      <w:jc w:val="center"/>
    </w:pPr>
    <w:rPr>
      <w:rFonts w:ascii="Arial" w:hAnsi="Arial" w:cs="Arial"/>
      <w:color w:val="595959" w:themeColor="text1" w:themeTint="A6"/>
      <w:sz w:val="16"/>
      <w:lang w:bidi="ar-SA"/>
    </w:rPr>
  </w:style>
  <w:style w:type="character" w:customStyle="1" w:styleId="PrzypispodrysunkiemZnak">
    <w:name w:val="Przypis pod rysunkiem Znak"/>
    <w:basedOn w:val="Domylnaczcionkaakapitu"/>
    <w:link w:val="Przypispodrysunkiem"/>
    <w:qFormat/>
    <w:rsid w:val="00B23E9A"/>
    <w:rPr>
      <w:rFonts w:ascii="Arial" w:hAnsi="Arial" w:cs="Arial"/>
      <w:color w:val="595959" w:themeColor="text1" w:themeTint="A6"/>
      <w:sz w:val="16"/>
    </w:rPr>
  </w:style>
  <w:style w:type="table" w:customStyle="1" w:styleId="Tabelasiatki41">
    <w:name w:val="Tabela siatki 41"/>
    <w:basedOn w:val="Standardowy"/>
    <w:uiPriority w:val="49"/>
    <w:qFormat/>
    <w:rsid w:val="00B23E9A"/>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a1">
    <w:name w:val="Tabela - Siatka1"/>
    <w:basedOn w:val="Standardowy"/>
    <w:qFormat/>
    <w:rsid w:val="00B23E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3">
    <w:name w:val="Akapit z listą3"/>
    <w:basedOn w:val="Normalny"/>
    <w:qFormat/>
    <w:rsid w:val="00B23E9A"/>
    <w:pPr>
      <w:spacing w:after="0" w:line="360" w:lineRule="auto"/>
      <w:ind w:left="720"/>
    </w:pPr>
    <w:rPr>
      <w:rFonts w:eastAsia="Times New Roman" w:cs="Arial Narrow"/>
      <w:sz w:val="24"/>
      <w:szCs w:val="24"/>
      <w:lang w:bidi="ar-SA"/>
    </w:rPr>
  </w:style>
  <w:style w:type="character" w:customStyle="1" w:styleId="Tekstpodstawowywcity2Znak">
    <w:name w:val="Tekst podstawowy wcięty 2 Znak"/>
    <w:basedOn w:val="Domylnaczcionkaakapitu"/>
    <w:link w:val="Tekstpodstawowywcity2"/>
    <w:qFormat/>
    <w:rsid w:val="00B23E9A"/>
    <w:rPr>
      <w:rFonts w:ascii="Arial Narrow" w:hAnsi="Arial Narrow"/>
      <w:lang w:bidi="en-US"/>
    </w:rPr>
  </w:style>
  <w:style w:type="character" w:customStyle="1" w:styleId="TekstprzypisukocowegoZnak">
    <w:name w:val="Tekst przypisu końcowego Znak"/>
    <w:basedOn w:val="Domylnaczcionkaakapitu"/>
    <w:link w:val="Tekstprzypisukocowego"/>
    <w:semiHidden/>
    <w:rsid w:val="00B23E9A"/>
    <w:rPr>
      <w:rFonts w:ascii="Arial Narrow" w:hAnsi="Arial Narrow"/>
      <w:sz w:val="20"/>
      <w:szCs w:val="20"/>
      <w:lang w:bidi="en-US"/>
    </w:rPr>
  </w:style>
  <w:style w:type="paragraph" w:customStyle="1" w:styleId="Nagwek2-1">
    <w:name w:val="Nagłówek 2-1"/>
    <w:basedOn w:val="Nagwek2"/>
    <w:qFormat/>
    <w:rsid w:val="00B23E9A"/>
    <w:pPr>
      <w:numPr>
        <w:numId w:val="12"/>
      </w:numPr>
    </w:pPr>
  </w:style>
  <w:style w:type="paragraph" w:customStyle="1" w:styleId="Nagwek41">
    <w:name w:val="Nagłówek 4.1"/>
    <w:basedOn w:val="Nagwek2"/>
    <w:qFormat/>
    <w:rsid w:val="00B23E9A"/>
    <w:pPr>
      <w:numPr>
        <w:numId w:val="13"/>
      </w:numPr>
    </w:pPr>
  </w:style>
  <w:style w:type="paragraph" w:customStyle="1" w:styleId="ReportList1">
    <w:name w:val="Report List 1"/>
    <w:basedOn w:val="Lista"/>
    <w:link w:val="ReportList1Char"/>
    <w:qFormat/>
    <w:rsid w:val="00B23E9A"/>
    <w:pPr>
      <w:numPr>
        <w:numId w:val="14"/>
      </w:numPr>
      <w:spacing w:before="113" w:after="113" w:line="260" w:lineRule="atLeast"/>
      <w:jc w:val="left"/>
    </w:pPr>
    <w:rPr>
      <w:rFonts w:asciiTheme="minorHAnsi" w:eastAsiaTheme="minorEastAsia" w:hAnsiTheme="minorHAnsi" w:cstheme="minorBidi"/>
      <w:sz w:val="24"/>
      <w:szCs w:val="24"/>
      <w:lang w:eastAsia="zh-CN" w:bidi="ar-SA"/>
    </w:rPr>
  </w:style>
  <w:style w:type="paragraph" w:customStyle="1" w:styleId="ReportList2">
    <w:name w:val="Report List 2"/>
    <w:basedOn w:val="ReportList1"/>
    <w:uiPriority w:val="2"/>
    <w:qFormat/>
    <w:rsid w:val="00B23E9A"/>
    <w:pPr>
      <w:numPr>
        <w:ilvl w:val="1"/>
      </w:numPr>
      <w:tabs>
        <w:tab w:val="clear" w:pos="357"/>
        <w:tab w:val="left" w:pos="360"/>
      </w:tabs>
      <w:spacing w:before="0" w:after="0"/>
      <w:ind w:left="1440" w:hanging="360"/>
    </w:pPr>
  </w:style>
  <w:style w:type="character" w:customStyle="1" w:styleId="ReportList1Char">
    <w:name w:val="Report List 1 Char"/>
    <w:link w:val="ReportList1"/>
    <w:qFormat/>
    <w:rsid w:val="00B23E9A"/>
    <w:rPr>
      <w:rFonts w:eastAsiaTheme="minorEastAsia"/>
      <w:sz w:val="24"/>
      <w:szCs w:val="24"/>
      <w:lang w:eastAsia="zh-CN"/>
    </w:rPr>
  </w:style>
  <w:style w:type="paragraph" w:customStyle="1" w:styleId="Tekstpodstawowy1">
    <w:name w:val="Tekst podstawowy1"/>
    <w:qFormat/>
    <w:rsid w:val="00B23E9A"/>
    <w:rPr>
      <w:rFonts w:ascii="TimesNewRomanPS" w:eastAsia="Times New Roman" w:hAnsi="TimesNewRomanPS"/>
      <w:color w:val="000000"/>
      <w:sz w:val="24"/>
    </w:rPr>
  </w:style>
  <w:style w:type="paragraph" w:customStyle="1" w:styleId="Normalny2">
    <w:name w:val="Normalny2"/>
    <w:basedOn w:val="Normalny"/>
    <w:rsid w:val="00B23E9A"/>
    <w:pPr>
      <w:widowControl w:val="0"/>
      <w:suppressAutoHyphens/>
      <w:spacing w:after="0" w:line="240" w:lineRule="auto"/>
      <w:jc w:val="left"/>
    </w:pPr>
    <w:rPr>
      <w:rFonts w:ascii="Times New Roman" w:eastAsia="SimSun" w:hAnsi="Times New Roman" w:cs="Times New Roman"/>
      <w:sz w:val="24"/>
      <w:szCs w:val="24"/>
      <w:lang w:eastAsia="pl-PL" w:bidi="pl-PL"/>
    </w:rPr>
  </w:style>
  <w:style w:type="paragraph" w:customStyle="1" w:styleId="Nagwek2-20">
    <w:name w:val="Nagłówek 2-20"/>
    <w:basedOn w:val="Nagwek2"/>
    <w:qFormat/>
    <w:rsid w:val="00B23E9A"/>
    <w:pPr>
      <w:ind w:left="1069"/>
    </w:pPr>
  </w:style>
  <w:style w:type="character" w:customStyle="1" w:styleId="font51">
    <w:name w:val="font51"/>
    <w:rsid w:val="00B23E9A"/>
    <w:rPr>
      <w:rFonts w:ascii="Arial Narrow" w:eastAsia="Arial Narrow" w:hAnsi="Arial Narrow" w:cs="Arial Narrow" w:hint="default"/>
      <w:color w:val="auto"/>
      <w:sz w:val="16"/>
      <w:szCs w:val="16"/>
      <w:u w:val="none"/>
    </w:rPr>
  </w:style>
  <w:style w:type="character" w:customStyle="1" w:styleId="Nagwek6Znak">
    <w:name w:val="Nagłówek 6 Znak"/>
    <w:basedOn w:val="Domylnaczcionkaakapitu"/>
    <w:link w:val="Nagwek6"/>
    <w:uiPriority w:val="9"/>
    <w:semiHidden/>
    <w:rsid w:val="00707A63"/>
    <w:rPr>
      <w:rFonts w:asciiTheme="majorHAnsi" w:eastAsiaTheme="majorEastAsia" w:hAnsiTheme="majorHAnsi" w:cstheme="majorBidi"/>
      <w:color w:val="243F60" w:themeColor="accent1" w:themeShade="7F"/>
      <w:sz w:val="24"/>
      <w:szCs w:val="22"/>
      <w:lang w:eastAsia="en-US"/>
    </w:rPr>
  </w:style>
  <w:style w:type="character" w:customStyle="1" w:styleId="Nagwek7Znak">
    <w:name w:val="Nagłówek 7 Znak"/>
    <w:basedOn w:val="Domylnaczcionkaakapitu"/>
    <w:link w:val="Nagwek7"/>
    <w:uiPriority w:val="9"/>
    <w:semiHidden/>
    <w:rsid w:val="00707A63"/>
    <w:rPr>
      <w:rFonts w:asciiTheme="majorHAnsi" w:eastAsiaTheme="majorEastAsia" w:hAnsiTheme="majorHAnsi" w:cstheme="majorBidi"/>
      <w:i/>
      <w:iCs/>
      <w:color w:val="243F60" w:themeColor="accent1" w:themeShade="7F"/>
      <w:sz w:val="24"/>
      <w:szCs w:val="22"/>
      <w:lang w:eastAsia="en-US"/>
    </w:rPr>
  </w:style>
  <w:style w:type="character" w:styleId="Wyrnieniedelikatne">
    <w:name w:val="Subtle Emphasis"/>
    <w:aliases w:val="Podtytuł 2"/>
    <w:uiPriority w:val="19"/>
    <w:rsid w:val="00707A63"/>
    <w:rPr>
      <w:rFonts w:ascii="Times New Roman" w:hAnsi="Times New Roman"/>
      <w:b/>
      <w:i w:val="0"/>
      <w:iCs/>
      <w:color w:val="auto"/>
      <w:sz w:val="28"/>
    </w:rPr>
  </w:style>
  <w:style w:type="paragraph" w:customStyle="1" w:styleId="NAGWEK11">
    <w:name w:val="NAGŁÓWEK 1"/>
    <w:basedOn w:val="Nagwek1"/>
    <w:link w:val="NAGWEK1Znak0"/>
    <w:qFormat/>
    <w:rsid w:val="00707A63"/>
    <w:pPr>
      <w:keepNext/>
      <w:keepLines/>
      <w:spacing w:before="240" w:line="259" w:lineRule="auto"/>
      <w:ind w:left="431" w:hanging="431"/>
      <w:contextualSpacing w:val="0"/>
    </w:pPr>
    <w:rPr>
      <w:bCs w:val="0"/>
      <w:spacing w:val="5"/>
      <w:position w:val="-6"/>
      <w:sz w:val="32"/>
      <w:szCs w:val="32"/>
    </w:rPr>
  </w:style>
  <w:style w:type="character" w:customStyle="1" w:styleId="NAGWEK1Znak0">
    <w:name w:val="NAGŁÓWEK 1 Znak"/>
    <w:basedOn w:val="TytuZnak"/>
    <w:link w:val="NAGWEK11"/>
    <w:rsid w:val="00707A63"/>
    <w:rPr>
      <w:rFonts w:ascii="Arial Narrow" w:eastAsiaTheme="majorEastAsia" w:hAnsi="Arial Narrow" w:cstheme="majorBidi"/>
      <w:b/>
      <w:spacing w:val="5"/>
      <w:position w:val="-6"/>
      <w:sz w:val="32"/>
      <w:szCs w:val="32"/>
      <w:lang w:eastAsia="en-US" w:bidi="en-US"/>
    </w:rPr>
  </w:style>
  <w:style w:type="character" w:customStyle="1" w:styleId="WW8Num3z2">
    <w:name w:val="WW8Num3z2"/>
    <w:rsid w:val="00F6038A"/>
    <w:rPr>
      <w:rFonts w:ascii="Wingdings" w:hAnsi="Wingdings" w:cs="Wingdings"/>
    </w:rPr>
  </w:style>
  <w:style w:type="paragraph" w:customStyle="1" w:styleId="REAMRTABELAnazwap">
    <w:name w:val="REAMR_TABELA_nazwa pół"/>
    <w:basedOn w:val="Normalny"/>
    <w:qFormat/>
    <w:rsid w:val="00F6038A"/>
    <w:pPr>
      <w:spacing w:after="0" w:line="240" w:lineRule="auto"/>
    </w:pPr>
    <w:rPr>
      <w:rFonts w:asciiTheme="minorHAnsi" w:hAnsiTheme="minorHAnsi"/>
      <w:i/>
      <w:kern w:val="2"/>
      <w:sz w:val="16"/>
      <w:lang w:bidi="ar-SA"/>
    </w:rPr>
  </w:style>
  <w:style w:type="paragraph" w:customStyle="1" w:styleId="REMARTABELKADANE">
    <w:name w:val="REMAR_TABELKA_DANE"/>
    <w:basedOn w:val="Normalny"/>
    <w:qFormat/>
    <w:rsid w:val="00F6038A"/>
    <w:pPr>
      <w:spacing w:after="0" w:line="240" w:lineRule="auto"/>
      <w:jc w:val="left"/>
    </w:pPr>
    <w:rPr>
      <w:rFonts w:asciiTheme="minorHAnsi" w:hAnsiTheme="minorHAnsi"/>
      <w:kern w:val="2"/>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3548">
      <w:bodyDiv w:val="1"/>
      <w:marLeft w:val="0"/>
      <w:marRight w:val="0"/>
      <w:marTop w:val="0"/>
      <w:marBottom w:val="0"/>
      <w:divBdr>
        <w:top w:val="none" w:sz="0" w:space="0" w:color="auto"/>
        <w:left w:val="none" w:sz="0" w:space="0" w:color="auto"/>
        <w:bottom w:val="none" w:sz="0" w:space="0" w:color="auto"/>
        <w:right w:val="none" w:sz="0" w:space="0" w:color="auto"/>
      </w:divBdr>
    </w:div>
    <w:div w:id="1345547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tact@linevk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BC7B0956B9745738FDA08360F9F1321"/>
        <w:category>
          <w:name w:val="Ogólne"/>
          <w:gallery w:val="placeholder"/>
        </w:category>
        <w:types>
          <w:type w:val="bbPlcHdr"/>
        </w:types>
        <w:behaviors>
          <w:behavior w:val="content"/>
        </w:behaviors>
        <w:guid w:val="{F33842C1-E688-40C5-932A-A0E9F760A128}"/>
      </w:docPartPr>
      <w:docPartBody>
        <w:p w:rsidR="008F34AB" w:rsidRDefault="0046553E" w:rsidP="0046553E">
          <w:pPr>
            <w:pStyle w:val="CBC7B0956B9745738FDA08360F9F1321"/>
          </w:pPr>
          <w:r>
            <w:rPr>
              <w:rStyle w:val="Tekstzastpczy"/>
              <w:color w:val="538135" w:themeColor="accent6" w:themeShade="BF"/>
            </w:rPr>
            <w:t>Wybierz element.</w:t>
          </w:r>
        </w:p>
      </w:docPartBody>
    </w:docPart>
    <w:docPart>
      <w:docPartPr>
        <w:name w:val="6A7488365F7D45B7994C0E236029F7BB"/>
        <w:category>
          <w:name w:val="Ogólne"/>
          <w:gallery w:val="placeholder"/>
        </w:category>
        <w:types>
          <w:type w:val="bbPlcHdr"/>
        </w:types>
        <w:behaviors>
          <w:behavior w:val="content"/>
        </w:behaviors>
        <w:guid w:val="{38ED18D9-7F3D-4208-AFA8-59DFF1273779}"/>
      </w:docPartPr>
      <w:docPartBody>
        <w:p w:rsidR="008F34AB" w:rsidRDefault="0046553E" w:rsidP="0046553E">
          <w:pPr>
            <w:pStyle w:val="6A7488365F7D45B7994C0E236029F7BB"/>
          </w:pPr>
          <w:r>
            <w:rPr>
              <w:rStyle w:val="Tekstzastpczy"/>
              <w:color w:val="538135" w:themeColor="accent6" w:themeShade="BF"/>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tarSymbol">
    <w:altName w:val="Times New Roman"/>
    <w:charset w:val="02"/>
    <w:family w:val="auto"/>
    <w:pitch w:val="default"/>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TimesNewRomanPS">
    <w:altName w:val="Times New Roman"/>
    <w:charset w:val="00"/>
    <w:family w:val="roman"/>
    <w:pitch w:val="variable"/>
  </w:font>
  <w:font w:name="Century Gothic">
    <w:panose1 w:val="020B0502020202020204"/>
    <w:charset w:val="EE"/>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708"/>
  <w:hyphenationZone w:val="425"/>
  <w:characterSpacingControl w:val="doNotCompress"/>
  <w:compat>
    <w:useFELayout/>
    <w:splitPgBreakAndParaMark/>
    <w:compatSetting w:name="compatibilityMode" w:uri="http://schemas.microsoft.com/office/word" w:val="12"/>
    <w:compatSetting w:name="useWord2013TrackBottomHyphenation" w:uri="http://schemas.microsoft.com/office/word" w:val="1"/>
  </w:compat>
  <w:rsids>
    <w:rsidRoot w:val="00E133E3"/>
    <w:rsid w:val="000A56AE"/>
    <w:rsid w:val="000F1CF6"/>
    <w:rsid w:val="00193A52"/>
    <w:rsid w:val="002250C7"/>
    <w:rsid w:val="0027302F"/>
    <w:rsid w:val="002E4CD0"/>
    <w:rsid w:val="0046553E"/>
    <w:rsid w:val="005A2D84"/>
    <w:rsid w:val="005D016B"/>
    <w:rsid w:val="005D1721"/>
    <w:rsid w:val="006140DD"/>
    <w:rsid w:val="007F4950"/>
    <w:rsid w:val="00804E86"/>
    <w:rsid w:val="008E0719"/>
    <w:rsid w:val="008F34AB"/>
    <w:rsid w:val="009D6F01"/>
    <w:rsid w:val="00A20898"/>
    <w:rsid w:val="00AA7768"/>
    <w:rsid w:val="00B47597"/>
    <w:rsid w:val="00CC3F9A"/>
    <w:rsid w:val="00E13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pl-PL" w:eastAsia="pl-PL" w:bidi="ar-SA"/>
      </w:rPr>
    </w:rPrDefault>
    <w:pPrDefault/>
  </w:docDefaults>
  <w:latentStyles w:defLockedState="0" w:defUIPriority="99" w:defSemiHidden="0" w:defUnhideWhenUsed="0" w:defQFormat="0" w:count="376">
    <w:lsdException w:name="Normal"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089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qFormat/>
    <w:rsid w:val="0046553E"/>
    <w:rPr>
      <w:color w:val="808080"/>
    </w:rPr>
  </w:style>
  <w:style w:type="paragraph" w:customStyle="1" w:styleId="CBC7B0956B9745738FDA08360F9F1321">
    <w:name w:val="CBC7B0956B9745738FDA08360F9F1321"/>
    <w:rsid w:val="0046553E"/>
    <w:pPr>
      <w:spacing w:after="160" w:line="259" w:lineRule="auto"/>
    </w:pPr>
    <w:rPr>
      <w:kern w:val="2"/>
      <w:sz w:val="22"/>
      <w:szCs w:val="22"/>
      <w14:ligatures w14:val="standardContextual"/>
    </w:rPr>
  </w:style>
  <w:style w:type="paragraph" w:customStyle="1" w:styleId="6A7488365F7D45B7994C0E236029F7BB">
    <w:name w:val="6A7488365F7D45B7994C0E236029F7BB"/>
    <w:rsid w:val="0046553E"/>
    <w:pPr>
      <w:spacing w:after="160" w:line="259" w:lineRule="auto"/>
    </w:pPr>
    <w:rPr>
      <w:kern w:val="2"/>
      <w:sz w:val="22"/>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8A65F-6E9A-4DBB-9A24-11A606A6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6985</Words>
  <Characters>41915</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GrzesiekJ</dc:creator>
  <cp:lastModifiedBy>Sebastian W</cp:lastModifiedBy>
  <cp:revision>4</cp:revision>
  <cp:lastPrinted>2024-07-21T13:17:00Z</cp:lastPrinted>
  <dcterms:created xsi:type="dcterms:W3CDTF">2024-07-21T13:16:00Z</dcterms:created>
  <dcterms:modified xsi:type="dcterms:W3CDTF">2024-07-21T21:19:00Z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1045-11.2.0.11537</vt:lpwstr>
  </property>
  <property fmtid="{D5CDD505-2E9C-101B-9397-08002B2CF9AE}" pid="3" name="ICV">
    <vt:lpwstr>81FD4D2A774641C9AD8ED740C735DBA1</vt:lpwstr>
  </property>
</Properties>
</file>